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AC" w:rsidRDefault="008747AC" w:rsidP="008747AC">
      <w:pPr>
        <w:pStyle w:val="NormalnyWeb"/>
        <w:spacing w:after="0" w:afterAutospacing="0"/>
        <w:rPr>
          <w:rFonts w:ascii="Verdana" w:hAnsi="Verdana"/>
        </w:rPr>
      </w:pPr>
      <w:r>
        <w:rPr>
          <w:rStyle w:val="Pogrubienie"/>
          <w:rFonts w:ascii="Verdana" w:hAnsi="Verdana"/>
          <w:i/>
          <w:iCs/>
          <w:sz w:val="20"/>
          <w:szCs w:val="20"/>
        </w:rPr>
        <w:t>RGK 7625-7.2013                                 Zawidz  Kościelny 23.08.2013 rok</w:t>
      </w:r>
    </w:p>
    <w:p w:rsidR="008747AC" w:rsidRDefault="008747AC" w:rsidP="008747AC">
      <w:pPr>
        <w:pStyle w:val="NormalnyWeb"/>
        <w:spacing w:after="0" w:afterAutospacing="0"/>
        <w:jc w:val="center"/>
        <w:rPr>
          <w:rFonts w:ascii="Verdana" w:hAnsi="Verdana"/>
        </w:rPr>
      </w:pPr>
      <w:r>
        <w:rPr>
          <w:rStyle w:val="Pogrubienie"/>
          <w:rFonts w:ascii="Verdana" w:hAnsi="Verdana"/>
        </w:rPr>
        <w:t>OBWIESZCZENIE WÓJTA GMINY ZAWIDZ</w:t>
      </w:r>
    </w:p>
    <w:p w:rsidR="008747AC" w:rsidRDefault="008747AC" w:rsidP="008747AC">
      <w:pPr>
        <w:pStyle w:val="NormalnyWeb"/>
        <w:spacing w:after="0" w:afterAutospacing="0"/>
        <w:jc w:val="center"/>
        <w:rPr>
          <w:rFonts w:ascii="Verdana" w:hAnsi="Verdana"/>
        </w:rPr>
      </w:pPr>
      <w:r>
        <w:rPr>
          <w:rStyle w:val="Pogrubienie"/>
          <w:rFonts w:ascii="Verdana" w:hAnsi="Verdana"/>
          <w:i/>
          <w:iCs/>
          <w:sz w:val="20"/>
          <w:szCs w:val="20"/>
        </w:rPr>
        <w:t xml:space="preserve">o wszczęciu postępowania administracyjnego </w:t>
      </w:r>
    </w:p>
    <w:p w:rsidR="008747AC" w:rsidRDefault="008747AC" w:rsidP="008747AC">
      <w:pPr>
        <w:pStyle w:val="NormalnyWeb"/>
        <w:spacing w:after="0" w:afterAutospacing="0"/>
        <w:jc w:val="center"/>
        <w:rPr>
          <w:rFonts w:ascii="Verdana" w:hAnsi="Verdana"/>
        </w:rPr>
      </w:pPr>
      <w:r>
        <w:rPr>
          <w:rStyle w:val="Pogrubienie"/>
          <w:rFonts w:ascii="Verdana" w:hAnsi="Verdana"/>
          <w:i/>
          <w:iCs/>
          <w:sz w:val="20"/>
          <w:szCs w:val="20"/>
        </w:rPr>
        <w:t>i wystąpieniu do organów współdziałających</w:t>
      </w:r>
    </w:p>
    <w:p w:rsidR="008747AC" w:rsidRDefault="008747AC" w:rsidP="008747AC">
      <w:pPr>
        <w:pStyle w:val="NormalnyWeb"/>
        <w:spacing w:after="0" w:afterAutospacing="0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Na podstawie art. 73 ust. 1 i art. 74 ust. 3 ustawy z dnia 3 października 2008 roku</w:t>
      </w:r>
      <w:r>
        <w:rPr>
          <w:rStyle w:val="Uwydatnienie"/>
          <w:rFonts w:ascii="Verdana" w:hAnsi="Verdana"/>
          <w:sz w:val="20"/>
          <w:szCs w:val="20"/>
        </w:rPr>
        <w:t xml:space="preserve"> o udostępnianiu informacji o środowisku i jego ochronie, udziale społeczeństwa w ochronie środowiska oraz o ocenach oddziaływania na środowisko (Dz. U. z 2008 r. Nr 199, poz. 1227 zwanej dalej „ustawą </w:t>
      </w:r>
      <w:proofErr w:type="spellStart"/>
      <w:r>
        <w:rPr>
          <w:rStyle w:val="Uwydatnienie"/>
          <w:rFonts w:ascii="Verdana" w:hAnsi="Verdana"/>
          <w:sz w:val="20"/>
          <w:szCs w:val="20"/>
        </w:rPr>
        <w:t>ooś</w:t>
      </w:r>
      <w:proofErr w:type="spellEnd"/>
      <w:r>
        <w:rPr>
          <w:rStyle w:val="Uwydatnienie"/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w związku z art. 49 oraz art. 61 § 4 i art. 106 § 2 ustawy z dnia 14 czerwca 1960 roku - </w:t>
      </w:r>
      <w:r>
        <w:rPr>
          <w:rStyle w:val="Uwydatnienie"/>
          <w:rFonts w:ascii="Verdana" w:hAnsi="Verdana"/>
          <w:sz w:val="20"/>
          <w:szCs w:val="20"/>
        </w:rPr>
        <w:t xml:space="preserve">Kodeks postępowania administracyjnego (Dz. U. z 2000 r. Nr 98, poz. 1071 z </w:t>
      </w:r>
      <w:proofErr w:type="spellStart"/>
      <w:r>
        <w:rPr>
          <w:rStyle w:val="Uwydatnienie"/>
          <w:rFonts w:ascii="Verdana" w:hAnsi="Verdana"/>
          <w:sz w:val="20"/>
          <w:szCs w:val="20"/>
        </w:rPr>
        <w:t>późn</w:t>
      </w:r>
      <w:proofErr w:type="spellEnd"/>
      <w:r>
        <w:rPr>
          <w:rStyle w:val="Uwydatnienie"/>
          <w:rFonts w:ascii="Verdana" w:hAnsi="Verdana"/>
          <w:sz w:val="20"/>
          <w:szCs w:val="20"/>
        </w:rPr>
        <w:t>. zm. zwanej dalej „K.p.a.”)</w:t>
      </w:r>
    </w:p>
    <w:p w:rsidR="008747AC" w:rsidRDefault="008747AC" w:rsidP="008747AC">
      <w:pPr>
        <w:pStyle w:val="NormalnyWeb"/>
        <w:spacing w:after="0" w:afterAutospacing="0"/>
        <w:ind w:firstLine="556"/>
        <w:jc w:val="center"/>
        <w:rPr>
          <w:rFonts w:ascii="Verdana" w:hAnsi="Verdana"/>
        </w:rPr>
      </w:pPr>
      <w:r>
        <w:rPr>
          <w:rStyle w:val="Pogrubienie"/>
          <w:rFonts w:ascii="Verdana" w:hAnsi="Verdana"/>
          <w:i/>
          <w:iCs/>
          <w:sz w:val="20"/>
          <w:szCs w:val="20"/>
        </w:rPr>
        <w:t>Wójt Gminy Zawidz  zawiadamia strony postępowania administracyjnego</w:t>
      </w:r>
    </w:p>
    <w:p w:rsidR="008747AC" w:rsidRDefault="008747AC" w:rsidP="008747AC">
      <w:pPr>
        <w:pStyle w:val="NormalnyWeb"/>
        <w:spacing w:after="0" w:afterAutospacing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że na wniosek złożony w dniu 21 sierpnia   2013 roku przez  Wind4Life Sp. </w:t>
      </w:r>
      <w:proofErr w:type="spellStart"/>
      <w:r>
        <w:rPr>
          <w:rFonts w:ascii="Verdana" w:hAnsi="Verdana"/>
          <w:sz w:val="20"/>
          <w:szCs w:val="20"/>
        </w:rPr>
        <w:t>z.o.o</w:t>
      </w:r>
      <w:proofErr w:type="spellEnd"/>
      <w:r>
        <w:rPr>
          <w:rFonts w:ascii="Verdana" w:hAnsi="Verdana"/>
          <w:sz w:val="20"/>
          <w:szCs w:val="20"/>
        </w:rPr>
        <w:t xml:space="preserve">  ,ul. Lwowska 74 a , 33-300 Nowy Sącz   zostało wszczęte w tutejszym Urzędzie Gminy postępowanie administracyjne w sprawie wydania decyzji o środowiskowych uwarunkowaniach zgody na realizację przedsięwzięcia pn.</w:t>
      </w:r>
    </w:p>
    <w:p w:rsidR="008747AC" w:rsidRDefault="008747AC" w:rsidP="008747AC">
      <w:pPr>
        <w:pStyle w:val="NormalnyWeb"/>
        <w:spacing w:after="0" w:afterAutospacing="0"/>
        <w:ind w:firstLine="556"/>
        <w:rPr>
          <w:rStyle w:val="Pogrubienie"/>
          <w:rFonts w:ascii="Verdana" w:hAnsi="Verdana"/>
          <w:b w:val="0"/>
          <w:iCs/>
          <w:sz w:val="20"/>
          <w:szCs w:val="20"/>
        </w:rPr>
      </w:pPr>
      <w:r>
        <w:rPr>
          <w:rStyle w:val="Pogrubienie"/>
          <w:rFonts w:ascii="Verdana" w:hAnsi="Verdana"/>
          <w:i/>
          <w:iCs/>
          <w:sz w:val="20"/>
          <w:szCs w:val="20"/>
        </w:rPr>
        <w:t xml:space="preserve">Budowie elektrowni wiatrowej „ Osiek Piaseczny / 156/” wraz z infrastrukturą towarzyszącą  o mocy nominalnej do 2,5 MW , na działce nr 156 w obrębie ewidencyjnym Osiek Piaseczny , w gminie  Zawidz . </w:t>
      </w:r>
    </w:p>
    <w:p w:rsidR="008747AC" w:rsidRPr="00A90E8A" w:rsidRDefault="008747AC" w:rsidP="008747AC">
      <w:pPr>
        <w:pStyle w:val="NormalnyWeb"/>
        <w:spacing w:after="0" w:afterAutospacing="0"/>
        <w:ind w:firstLine="556"/>
        <w:rPr>
          <w:rFonts w:ascii="Verdana" w:hAnsi="Verdana"/>
        </w:rPr>
      </w:pPr>
      <w:r>
        <w:rPr>
          <w:rStyle w:val="Pogrubienie"/>
          <w:rFonts w:ascii="Verdana" w:hAnsi="Verdana"/>
          <w:b w:val="0"/>
          <w:iCs/>
          <w:sz w:val="20"/>
          <w:szCs w:val="20"/>
        </w:rPr>
        <w:t>Lokalizowanej w  miejscowości Osiek  Piaseczny na działce nr 156 .</w:t>
      </w:r>
    </w:p>
    <w:p w:rsidR="008747AC" w:rsidRDefault="008747AC" w:rsidP="008747AC">
      <w:pPr>
        <w:pStyle w:val="NormalnyWeb"/>
        <w:spacing w:after="0" w:afterAutospacing="0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Informacje o wniosku zostały zamieszczone w dniu 22.08   2013 roku w publicznie dostępnym wykazie danych o środowisku na stronie Biuletynu Informacji Publicznej Urzędu Gminy w Zawidzu  www.zawidz.bip.org.pl.</w:t>
      </w:r>
    </w:p>
    <w:p w:rsidR="008747AC" w:rsidRDefault="008747AC" w:rsidP="008747AC">
      <w:pPr>
        <w:pStyle w:val="NormalnyWeb"/>
        <w:spacing w:after="0" w:afterAutospacing="0" w:line="198" w:lineRule="atLeast"/>
        <w:ind w:firstLine="839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Odnosząc się do ogólnej zasady czynnego udziału strony w postępowaniu, o której mowa w art. 10</w:t>
      </w:r>
      <w:r>
        <w:rPr>
          <w:rStyle w:val="Uwydatnienie"/>
          <w:rFonts w:ascii="Verdana" w:hAnsi="Verdana"/>
          <w:sz w:val="20"/>
          <w:szCs w:val="20"/>
        </w:rPr>
        <w:t xml:space="preserve"> Kodeksu postępowania administracyjnego,</w:t>
      </w:r>
      <w:r>
        <w:rPr>
          <w:rFonts w:ascii="Verdana" w:hAnsi="Verdana"/>
          <w:sz w:val="20"/>
          <w:szCs w:val="20"/>
        </w:rPr>
        <w:t xml:space="preserve"> informuję o uprawnieniach wszystkich stron tego postępowania do czynnego w nim udziału w każdym jego stadium oraz że przed wydaniem decyzji istnieje możliwość wypowiedzenia się co do zebranych dowodów i materiałów oraz zgłoszonych żądań w przedmiotowej sprawie.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Stosownie do zapisu art. 28 </w:t>
      </w:r>
      <w:r>
        <w:rPr>
          <w:rStyle w:val="Uwydatnienie"/>
          <w:rFonts w:ascii="Verdana" w:hAnsi="Verdana"/>
          <w:sz w:val="20"/>
          <w:szCs w:val="20"/>
        </w:rPr>
        <w:t>K.p.a</w:t>
      </w:r>
      <w:r>
        <w:rPr>
          <w:rFonts w:ascii="Verdana" w:hAnsi="Verdana"/>
          <w:sz w:val="20"/>
          <w:szCs w:val="20"/>
        </w:rPr>
        <w:t xml:space="preserve">. stroną jest każdy, czyjego interesu prawnego lub obowiązku dotyczy postępowanie albo kto żąda czynności organu ze względu na swój interes prawny lub obowiązek.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W związku z powyższym, strony mogą zapoznać się z dokumentacją w przedmiotowej sprawie oraz składać uwagi i wnioski w Urzędzie Gminy w Zawidzu w Referacie Gospodarki komunalnej, pok. 23, w godz. 8</w:t>
      </w:r>
      <w:r>
        <w:rPr>
          <w:rFonts w:ascii="Verdana" w:hAnsi="Verdana"/>
          <w:sz w:val="20"/>
          <w:szCs w:val="20"/>
          <w:vertAlign w:val="superscript"/>
        </w:rPr>
        <w:t xml:space="preserve">00 </w:t>
      </w:r>
      <w:r>
        <w:rPr>
          <w:rFonts w:ascii="Verdana" w:hAnsi="Verdana"/>
          <w:sz w:val="20"/>
          <w:szCs w:val="20"/>
        </w:rPr>
        <w:t>– 15</w:t>
      </w:r>
      <w:r>
        <w:rPr>
          <w:rFonts w:ascii="Verdana" w:hAnsi="Verdana"/>
          <w:sz w:val="20"/>
          <w:szCs w:val="20"/>
          <w:vertAlign w:val="superscript"/>
        </w:rPr>
        <w:t xml:space="preserve">00 </w:t>
      </w:r>
      <w:r>
        <w:rPr>
          <w:rFonts w:ascii="Verdana" w:hAnsi="Verdana"/>
          <w:sz w:val="20"/>
          <w:szCs w:val="20"/>
        </w:rPr>
        <w:t xml:space="preserve">w terminie 21 dni licząc </w:t>
      </w:r>
      <w:r>
        <w:rPr>
          <w:rStyle w:val="Pogrubienie"/>
          <w:rFonts w:ascii="Verdana" w:hAnsi="Verdana"/>
          <w:sz w:val="20"/>
          <w:szCs w:val="20"/>
          <w:u w:val="single"/>
        </w:rPr>
        <w:t>od dnia 26.08 2013 roku.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Na podstawie art. 71 ust. 2 pkt 2 </w:t>
      </w:r>
      <w:r>
        <w:rPr>
          <w:rStyle w:val="Uwydatnienie"/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Style w:val="Uwydatnienie"/>
          <w:rFonts w:ascii="Verdana" w:hAnsi="Verdana"/>
          <w:sz w:val="20"/>
          <w:szCs w:val="20"/>
        </w:rPr>
        <w:t>ooś</w:t>
      </w:r>
      <w:proofErr w:type="spellEnd"/>
      <w:r>
        <w:rPr>
          <w:rFonts w:ascii="Verdana" w:hAnsi="Verdana"/>
          <w:sz w:val="20"/>
          <w:szCs w:val="20"/>
        </w:rPr>
        <w:t xml:space="preserve"> oraz § 3 ust. 1 pkt 6 Rozporządzenia Rady Ministrów z dnia 9 listopada 2004 roku </w:t>
      </w:r>
      <w:r>
        <w:rPr>
          <w:rStyle w:val="Uwydatnienie"/>
          <w:rFonts w:ascii="Verdana" w:hAnsi="Verdana"/>
          <w:sz w:val="20"/>
          <w:szCs w:val="20"/>
        </w:rPr>
        <w:t xml:space="preserve">w sprawie określenia rodzajów przedsięwzięć mogących znacząco oddziaływać na środowisko oraz szczegółowych uwarunkowań związanych z kwalifikowaniem przedsięwzięcia do sporządzenia raportu o oddziaływaniu na środowisko (Dz. U. Nr 257, poz. 2573 z </w:t>
      </w:r>
      <w:proofErr w:type="spellStart"/>
      <w:r>
        <w:rPr>
          <w:rStyle w:val="Uwydatnienie"/>
          <w:rFonts w:ascii="Verdana" w:hAnsi="Verdana"/>
          <w:sz w:val="20"/>
          <w:szCs w:val="20"/>
        </w:rPr>
        <w:t>późn</w:t>
      </w:r>
      <w:proofErr w:type="spellEnd"/>
      <w:r>
        <w:rPr>
          <w:rStyle w:val="Uwydatnienie"/>
          <w:rFonts w:ascii="Verdana" w:hAnsi="Verdana"/>
          <w:sz w:val="20"/>
          <w:szCs w:val="20"/>
        </w:rPr>
        <w:t>. zm.)</w:t>
      </w:r>
      <w:r>
        <w:rPr>
          <w:rFonts w:ascii="Verdana" w:hAnsi="Verdana"/>
          <w:sz w:val="20"/>
          <w:szCs w:val="20"/>
        </w:rPr>
        <w:t xml:space="preserve"> przedmiotowa inwestycja zaliczana jest do przedsięwzięć mogących potencjalnie znacząco oddziaływać na środowisko, dla którego wymagane jest uzyskanie decyzji o środowiskowych uwarunkowaniach.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lastRenderedPageBreak/>
        <w:t xml:space="preserve">Zgodnie z wymogami wyżej cytowanej ustawy przedmiotową decyzję w niniejszej sprawie wydaje się po zasięgnięciu opinii Regionalnego Dyrektora Ochrony Środowiska oraz Państwowego Powiatowego Inspektora Sanitarnego.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Wobec powyższego Wójt Gminy Zawidz wystąpił w dniu 22  sierpnia  2013 roku pismem znak: OŚ 7625 . 6. 2013  do  Regionalnego Dyrektora Ochrony Środowiska w Warszawie  i   Państwowego Powiatowego Inspektora Sanitarnego w Sierpcu z wnioskiem dotyczącym wydania opinii co do potrzeby przeprowadzenia oceny oddziaływania przedsięwzięcia na środowisko i ewentualnego zakresu raportu o oddziaływaniu przedsięwzięcia na środowisko dla w/w przedsięwzięcia.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W związku z tym rozstrzygnięcie sprawy nastąpi niezwłocznie po uzyskaniu wymaganych uzgodnień i opinii pomocniczych.</w:t>
      </w:r>
    </w:p>
    <w:p w:rsidR="008747AC" w:rsidRDefault="008747AC" w:rsidP="008747AC">
      <w:pPr>
        <w:pStyle w:val="NormalnyWeb"/>
        <w:spacing w:after="0" w:afterAutospacing="0" w:line="198" w:lineRule="atLeast"/>
        <w:ind w:firstLine="539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Stosownie do art. 35 § 5 </w:t>
      </w:r>
      <w:r>
        <w:rPr>
          <w:rStyle w:val="Uwydatnienie"/>
          <w:rFonts w:ascii="Verdana" w:hAnsi="Verdana"/>
          <w:sz w:val="20"/>
          <w:szCs w:val="20"/>
        </w:rPr>
        <w:t>K.p.a.</w:t>
      </w:r>
      <w:r>
        <w:rPr>
          <w:rFonts w:ascii="Verdana" w:hAnsi="Verdana"/>
          <w:sz w:val="20"/>
          <w:szCs w:val="20"/>
        </w:rPr>
        <w:t xml:space="preserve"> do terminów załatwienia sprawy nie wlicza się terminów przewidzianych w przepisach prawa dla dokonania określonych czynności, okresów zawieszenia postępowania oraz okresów opóźnień spowodowanych z winy strony albo z przyczyn niezależnych od organu.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Zgodnie z art. 41 § 1 </w:t>
      </w:r>
      <w:r>
        <w:rPr>
          <w:rStyle w:val="Uwydatnienie"/>
          <w:rFonts w:ascii="Verdana" w:hAnsi="Verdana"/>
          <w:sz w:val="20"/>
          <w:szCs w:val="20"/>
        </w:rPr>
        <w:t>K.p.a</w:t>
      </w:r>
      <w:r>
        <w:rPr>
          <w:rFonts w:ascii="Verdana" w:hAnsi="Verdana"/>
          <w:sz w:val="20"/>
          <w:szCs w:val="20"/>
        </w:rPr>
        <w:t xml:space="preserve">. w toku postępowania strony albo ich przedstawiciele i pełnomocnicy mają obowiązek zawiadomić organ administracji publicznej o każdej zmianie swojego adresu; zgodnie z § 2 w razie zaniechania obowiązku określonego w § 1 doręczenie pisma pod dotychczasowym adresem ma skutek prawny.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Ponieważ w powyższej sprawie liczba stron postępowania administracyjnego przekracza 20, stosownie do zapisu art. 74 ust. 3 </w:t>
      </w:r>
      <w:r>
        <w:rPr>
          <w:rStyle w:val="Uwydatnienie"/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Style w:val="Uwydatnienie"/>
          <w:rFonts w:ascii="Verdana" w:hAnsi="Verdana"/>
          <w:sz w:val="20"/>
          <w:szCs w:val="20"/>
        </w:rPr>
        <w:t>ooś</w:t>
      </w:r>
      <w:proofErr w:type="spellEnd"/>
      <w:r>
        <w:rPr>
          <w:rFonts w:ascii="Verdana" w:hAnsi="Verdana"/>
          <w:sz w:val="20"/>
          <w:szCs w:val="20"/>
        </w:rPr>
        <w:t xml:space="preserve"> oraz w myśl art. 49 </w:t>
      </w:r>
      <w:r>
        <w:rPr>
          <w:rStyle w:val="Uwydatnienie"/>
          <w:rFonts w:ascii="Verdana" w:hAnsi="Verdana"/>
          <w:sz w:val="20"/>
          <w:szCs w:val="20"/>
        </w:rPr>
        <w:t>K.p.a</w:t>
      </w:r>
      <w:r>
        <w:rPr>
          <w:rFonts w:ascii="Verdana" w:hAnsi="Verdana"/>
          <w:sz w:val="20"/>
          <w:szCs w:val="20"/>
        </w:rPr>
        <w:t xml:space="preserve">., strony mogą być zawiadamiane o decyzjach i innych czynnościach organów administracji publicznej przez obwieszczenie lub w inny zwyczajowo przyjęty w danej miejscowości sposób publicznego ogłaszania, jeżeli przepis szczególny tak stanowi. Wówczas w takich przypadkach zawiadomienie bądź doręczenie uważa się za dokonane po upływie 14 dni od dnia publicznego ogłoszenia. </w:t>
      </w:r>
    </w:p>
    <w:p w:rsidR="008747AC" w:rsidRDefault="008747AC" w:rsidP="008747AC">
      <w:pPr>
        <w:pStyle w:val="NormalnyWeb"/>
        <w:spacing w:after="0" w:afterAutospacing="0" w:line="198" w:lineRule="atLeast"/>
        <w:ind w:firstLine="556"/>
        <w:rPr>
          <w:rFonts w:ascii="Verdana" w:hAnsi="Verdana"/>
        </w:rPr>
      </w:pPr>
      <w:r>
        <w:rPr>
          <w:rStyle w:val="Pogrubienie"/>
          <w:rFonts w:ascii="Verdana" w:hAnsi="Verdana"/>
          <w:sz w:val="20"/>
          <w:szCs w:val="20"/>
          <w:u w:val="single"/>
        </w:rPr>
        <w:t xml:space="preserve">Wobec powyższego, niniejsze obwieszczenie zostaje podane do publicznej wiadomości poprzez zamieszczenie: </w:t>
      </w:r>
      <w:r>
        <w:rPr>
          <w:rStyle w:val="Uwydatnienie"/>
          <w:rFonts w:ascii="Verdana" w:hAnsi="Verdana"/>
          <w:b/>
          <w:bCs/>
          <w:sz w:val="20"/>
          <w:szCs w:val="20"/>
          <w:u w:val="single"/>
        </w:rPr>
        <w:t>w Biuletynie Informacji Publicznej Urzędu Gminy w Zawidzu www.zawidz.bip.org.pl</w:t>
      </w:r>
    </w:p>
    <w:p w:rsidR="008747AC" w:rsidRDefault="008747AC" w:rsidP="008747AC">
      <w:pPr>
        <w:pStyle w:val="NormalnyWeb"/>
        <w:numPr>
          <w:ilvl w:val="0"/>
          <w:numId w:val="1"/>
        </w:numPr>
        <w:spacing w:after="0" w:afterAutospacing="0" w:line="198" w:lineRule="atLeas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na tablicy ogłoszeń Urzędu Gminy w Zawidzu przy ulicy Mazowieckiej 24</w:t>
      </w:r>
    </w:p>
    <w:p w:rsidR="008747AC" w:rsidRDefault="008747AC" w:rsidP="008747AC">
      <w:pPr>
        <w:pStyle w:val="NormalnyWeb"/>
        <w:numPr>
          <w:ilvl w:val="0"/>
          <w:numId w:val="1"/>
        </w:numPr>
        <w:spacing w:after="0" w:afterAutospacing="0" w:line="198" w:lineRule="atLeas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do sołtysa wsi  Milewo  z uwagi na miejsce realizacji przedsięwzięcia, z prośbą o poinformowanie mieszkańców.</w:t>
      </w:r>
    </w:p>
    <w:p w:rsidR="008747AC" w:rsidRDefault="008747AC" w:rsidP="008747AC"/>
    <w:p w:rsidR="008747AC" w:rsidRDefault="008747AC" w:rsidP="008747AC">
      <w:r>
        <w:t xml:space="preserve">                                                                                 </w:t>
      </w:r>
    </w:p>
    <w:p w:rsidR="008747AC" w:rsidRDefault="008747AC" w:rsidP="008747AC"/>
    <w:p w:rsidR="008747AC" w:rsidRDefault="008747AC" w:rsidP="008747AC">
      <w:r>
        <w:t xml:space="preserve">                                                                           </w:t>
      </w:r>
    </w:p>
    <w:p w:rsidR="008747AC" w:rsidRDefault="008747AC" w:rsidP="008747AC"/>
    <w:p w:rsidR="008747AC" w:rsidRDefault="008747AC" w:rsidP="008747AC">
      <w:r>
        <w:t xml:space="preserve">                                                                          Wójt   Gminy </w:t>
      </w:r>
    </w:p>
    <w:p w:rsidR="008747AC" w:rsidRDefault="008747AC" w:rsidP="008747AC"/>
    <w:p w:rsidR="008747AC" w:rsidRDefault="008747AC" w:rsidP="008747AC"/>
    <w:p w:rsidR="008747AC" w:rsidRDefault="008747AC" w:rsidP="008747AC">
      <w:r>
        <w:t xml:space="preserve">                                                                         </w:t>
      </w:r>
    </w:p>
    <w:p w:rsidR="006F4CA2" w:rsidRDefault="006F4CA2">
      <w:bookmarkStart w:id="0" w:name="_GoBack"/>
      <w:bookmarkEnd w:id="0"/>
    </w:p>
    <w:sectPr w:rsidR="006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348"/>
    <w:multiLevelType w:val="multilevel"/>
    <w:tmpl w:val="6E4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AC"/>
    <w:rsid w:val="00002B7E"/>
    <w:rsid w:val="000030B1"/>
    <w:rsid w:val="00003E23"/>
    <w:rsid w:val="00006199"/>
    <w:rsid w:val="0000774D"/>
    <w:rsid w:val="000124EC"/>
    <w:rsid w:val="00013349"/>
    <w:rsid w:val="000257F2"/>
    <w:rsid w:val="00025F04"/>
    <w:rsid w:val="00030588"/>
    <w:rsid w:val="0004167D"/>
    <w:rsid w:val="000572F1"/>
    <w:rsid w:val="00060EB8"/>
    <w:rsid w:val="00061FEF"/>
    <w:rsid w:val="00065D28"/>
    <w:rsid w:val="000765D6"/>
    <w:rsid w:val="00087F2E"/>
    <w:rsid w:val="000E08A3"/>
    <w:rsid w:val="000E2F21"/>
    <w:rsid w:val="000F4011"/>
    <w:rsid w:val="000F751C"/>
    <w:rsid w:val="001010D5"/>
    <w:rsid w:val="0012411A"/>
    <w:rsid w:val="00133568"/>
    <w:rsid w:val="00147623"/>
    <w:rsid w:val="00195388"/>
    <w:rsid w:val="001B3FD7"/>
    <w:rsid w:val="001D6483"/>
    <w:rsid w:val="001F2127"/>
    <w:rsid w:val="002024A0"/>
    <w:rsid w:val="002137DE"/>
    <w:rsid w:val="00242F6C"/>
    <w:rsid w:val="002432C8"/>
    <w:rsid w:val="00263658"/>
    <w:rsid w:val="00283916"/>
    <w:rsid w:val="002E5702"/>
    <w:rsid w:val="0030003C"/>
    <w:rsid w:val="00313E2E"/>
    <w:rsid w:val="00335372"/>
    <w:rsid w:val="003465C3"/>
    <w:rsid w:val="0034774C"/>
    <w:rsid w:val="00356693"/>
    <w:rsid w:val="00362889"/>
    <w:rsid w:val="00362CA4"/>
    <w:rsid w:val="00364668"/>
    <w:rsid w:val="00367B50"/>
    <w:rsid w:val="00374977"/>
    <w:rsid w:val="00381706"/>
    <w:rsid w:val="00391190"/>
    <w:rsid w:val="003A63DC"/>
    <w:rsid w:val="003B16B2"/>
    <w:rsid w:val="003C3F1E"/>
    <w:rsid w:val="003D0DCF"/>
    <w:rsid w:val="003D7A1D"/>
    <w:rsid w:val="003E353E"/>
    <w:rsid w:val="00404FFC"/>
    <w:rsid w:val="00407F4D"/>
    <w:rsid w:val="00411FFC"/>
    <w:rsid w:val="004154A4"/>
    <w:rsid w:val="00416498"/>
    <w:rsid w:val="00417A08"/>
    <w:rsid w:val="00422C8A"/>
    <w:rsid w:val="00422DB7"/>
    <w:rsid w:val="00434694"/>
    <w:rsid w:val="00436F7F"/>
    <w:rsid w:val="00451D1B"/>
    <w:rsid w:val="00455226"/>
    <w:rsid w:val="004631A9"/>
    <w:rsid w:val="004927F9"/>
    <w:rsid w:val="004960D2"/>
    <w:rsid w:val="004A3034"/>
    <w:rsid w:val="004A62FC"/>
    <w:rsid w:val="004B2760"/>
    <w:rsid w:val="004B3EE8"/>
    <w:rsid w:val="004D6035"/>
    <w:rsid w:val="004E3E43"/>
    <w:rsid w:val="004E5FB8"/>
    <w:rsid w:val="004F400F"/>
    <w:rsid w:val="005019B4"/>
    <w:rsid w:val="00514D61"/>
    <w:rsid w:val="005213FA"/>
    <w:rsid w:val="0053559A"/>
    <w:rsid w:val="0053598F"/>
    <w:rsid w:val="00556E04"/>
    <w:rsid w:val="00576731"/>
    <w:rsid w:val="00576BAB"/>
    <w:rsid w:val="0058302E"/>
    <w:rsid w:val="00592881"/>
    <w:rsid w:val="005A4C9E"/>
    <w:rsid w:val="005B37F1"/>
    <w:rsid w:val="005B7C9E"/>
    <w:rsid w:val="005C796D"/>
    <w:rsid w:val="005E4015"/>
    <w:rsid w:val="005F0944"/>
    <w:rsid w:val="00601325"/>
    <w:rsid w:val="00607F35"/>
    <w:rsid w:val="00615ECA"/>
    <w:rsid w:val="00622783"/>
    <w:rsid w:val="006330B7"/>
    <w:rsid w:val="006421A3"/>
    <w:rsid w:val="00647595"/>
    <w:rsid w:val="0067758D"/>
    <w:rsid w:val="006948B2"/>
    <w:rsid w:val="006B336C"/>
    <w:rsid w:val="006E3EAF"/>
    <w:rsid w:val="006F4CA2"/>
    <w:rsid w:val="0070064B"/>
    <w:rsid w:val="00703290"/>
    <w:rsid w:val="00706C7D"/>
    <w:rsid w:val="00721882"/>
    <w:rsid w:val="00736A20"/>
    <w:rsid w:val="007500AF"/>
    <w:rsid w:val="0075562C"/>
    <w:rsid w:val="00765212"/>
    <w:rsid w:val="007675FD"/>
    <w:rsid w:val="00772308"/>
    <w:rsid w:val="00777F9F"/>
    <w:rsid w:val="00786BD1"/>
    <w:rsid w:val="00797EA6"/>
    <w:rsid w:val="007F481B"/>
    <w:rsid w:val="00804FAE"/>
    <w:rsid w:val="00825EA0"/>
    <w:rsid w:val="00861528"/>
    <w:rsid w:val="00873370"/>
    <w:rsid w:val="008747AC"/>
    <w:rsid w:val="00884864"/>
    <w:rsid w:val="008958F0"/>
    <w:rsid w:val="008A5320"/>
    <w:rsid w:val="008B6B31"/>
    <w:rsid w:val="008C1166"/>
    <w:rsid w:val="008D110A"/>
    <w:rsid w:val="008D6176"/>
    <w:rsid w:val="008F186A"/>
    <w:rsid w:val="009010E7"/>
    <w:rsid w:val="00912468"/>
    <w:rsid w:val="009155B6"/>
    <w:rsid w:val="00920360"/>
    <w:rsid w:val="0097605F"/>
    <w:rsid w:val="00981691"/>
    <w:rsid w:val="0098551D"/>
    <w:rsid w:val="0099037C"/>
    <w:rsid w:val="0099680B"/>
    <w:rsid w:val="009A7DF1"/>
    <w:rsid w:val="009D649F"/>
    <w:rsid w:val="009E03F2"/>
    <w:rsid w:val="009E09E7"/>
    <w:rsid w:val="009E1A72"/>
    <w:rsid w:val="00A04357"/>
    <w:rsid w:val="00A1720B"/>
    <w:rsid w:val="00A1787E"/>
    <w:rsid w:val="00A339C3"/>
    <w:rsid w:val="00A33BD2"/>
    <w:rsid w:val="00A43AE3"/>
    <w:rsid w:val="00A47BB9"/>
    <w:rsid w:val="00A54F4E"/>
    <w:rsid w:val="00A570B7"/>
    <w:rsid w:val="00A57F43"/>
    <w:rsid w:val="00A62F69"/>
    <w:rsid w:val="00A83595"/>
    <w:rsid w:val="00A907D1"/>
    <w:rsid w:val="00A935FB"/>
    <w:rsid w:val="00AA4331"/>
    <w:rsid w:val="00AA4BD6"/>
    <w:rsid w:val="00AC6710"/>
    <w:rsid w:val="00AD2009"/>
    <w:rsid w:val="00AD2EAD"/>
    <w:rsid w:val="00AE23D8"/>
    <w:rsid w:val="00AE2AB2"/>
    <w:rsid w:val="00AE39E3"/>
    <w:rsid w:val="00AE3F52"/>
    <w:rsid w:val="00B04696"/>
    <w:rsid w:val="00B062EC"/>
    <w:rsid w:val="00B07656"/>
    <w:rsid w:val="00B24676"/>
    <w:rsid w:val="00B42FDD"/>
    <w:rsid w:val="00B43BB3"/>
    <w:rsid w:val="00B46F62"/>
    <w:rsid w:val="00B50B0F"/>
    <w:rsid w:val="00B5232F"/>
    <w:rsid w:val="00B60FBA"/>
    <w:rsid w:val="00B75CE1"/>
    <w:rsid w:val="00B906A6"/>
    <w:rsid w:val="00B91740"/>
    <w:rsid w:val="00B94D8D"/>
    <w:rsid w:val="00BA0FB4"/>
    <w:rsid w:val="00BA6552"/>
    <w:rsid w:val="00BB4430"/>
    <w:rsid w:val="00BC0F52"/>
    <w:rsid w:val="00BC2EAB"/>
    <w:rsid w:val="00BE45C6"/>
    <w:rsid w:val="00C1074E"/>
    <w:rsid w:val="00C10BD4"/>
    <w:rsid w:val="00C438BB"/>
    <w:rsid w:val="00C44845"/>
    <w:rsid w:val="00CD6C5D"/>
    <w:rsid w:val="00CE3685"/>
    <w:rsid w:val="00CE43AE"/>
    <w:rsid w:val="00CF7A3B"/>
    <w:rsid w:val="00D24D25"/>
    <w:rsid w:val="00D25293"/>
    <w:rsid w:val="00D37871"/>
    <w:rsid w:val="00D64128"/>
    <w:rsid w:val="00D7114B"/>
    <w:rsid w:val="00D970D9"/>
    <w:rsid w:val="00DD0ABC"/>
    <w:rsid w:val="00DF1A54"/>
    <w:rsid w:val="00E15B25"/>
    <w:rsid w:val="00E22A99"/>
    <w:rsid w:val="00E70E9A"/>
    <w:rsid w:val="00E76C45"/>
    <w:rsid w:val="00E81FB9"/>
    <w:rsid w:val="00E83648"/>
    <w:rsid w:val="00E924C1"/>
    <w:rsid w:val="00EB1333"/>
    <w:rsid w:val="00EB3FB3"/>
    <w:rsid w:val="00EC3483"/>
    <w:rsid w:val="00ED2238"/>
    <w:rsid w:val="00ED3FFA"/>
    <w:rsid w:val="00F06493"/>
    <w:rsid w:val="00F14551"/>
    <w:rsid w:val="00F4674E"/>
    <w:rsid w:val="00F50827"/>
    <w:rsid w:val="00F72AD0"/>
    <w:rsid w:val="00F77F16"/>
    <w:rsid w:val="00F80CF6"/>
    <w:rsid w:val="00F93127"/>
    <w:rsid w:val="00F97BD4"/>
    <w:rsid w:val="00FA3E6E"/>
    <w:rsid w:val="00FA4569"/>
    <w:rsid w:val="00FA4CDE"/>
    <w:rsid w:val="00FA7D82"/>
    <w:rsid w:val="00FB607E"/>
    <w:rsid w:val="00FC661D"/>
    <w:rsid w:val="00FD01FC"/>
    <w:rsid w:val="00FD052F"/>
    <w:rsid w:val="00FD1B6B"/>
    <w:rsid w:val="00FD4766"/>
    <w:rsid w:val="00FD652E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47AC"/>
    <w:pPr>
      <w:spacing w:before="100" w:beforeAutospacing="1" w:after="100" w:afterAutospacing="1"/>
    </w:pPr>
  </w:style>
  <w:style w:type="character" w:styleId="Uwydatnienie">
    <w:name w:val="Emphasis"/>
    <w:qFormat/>
    <w:rsid w:val="008747AC"/>
    <w:rPr>
      <w:i/>
      <w:iCs/>
    </w:rPr>
  </w:style>
  <w:style w:type="character" w:styleId="Pogrubienie">
    <w:name w:val="Strong"/>
    <w:qFormat/>
    <w:rsid w:val="00874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47AC"/>
    <w:pPr>
      <w:spacing w:before="100" w:beforeAutospacing="1" w:after="100" w:afterAutospacing="1"/>
    </w:pPr>
  </w:style>
  <w:style w:type="character" w:styleId="Uwydatnienie">
    <w:name w:val="Emphasis"/>
    <w:qFormat/>
    <w:rsid w:val="008747AC"/>
    <w:rPr>
      <w:i/>
      <w:iCs/>
    </w:rPr>
  </w:style>
  <w:style w:type="character" w:styleId="Pogrubienie">
    <w:name w:val="Strong"/>
    <w:qFormat/>
    <w:rsid w:val="00874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LeszekB</cp:lastModifiedBy>
  <cp:revision>1</cp:revision>
  <dcterms:created xsi:type="dcterms:W3CDTF">2013-08-22T06:27:00Z</dcterms:created>
  <dcterms:modified xsi:type="dcterms:W3CDTF">2013-08-22T06:28:00Z</dcterms:modified>
</cp:coreProperties>
</file>