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3BF" w:rsidRPr="009223BF" w:rsidRDefault="009223BF" w:rsidP="009223BF">
      <w:pPr>
        <w:spacing w:after="0" w:line="240" w:lineRule="auto"/>
        <w:rPr>
          <w:rFonts w:ascii="Times New Roman" w:eastAsia="Times New Roman" w:hAnsi="Times New Roman" w:cs="Times New Roman"/>
          <w:b w:val="0"/>
          <w:sz w:val="24"/>
          <w:lang w:eastAsia="pl-PL"/>
        </w:rPr>
      </w:pPr>
      <w:r w:rsidRPr="009223BF">
        <w:rPr>
          <w:rFonts w:ascii="Times New Roman" w:eastAsia="Times New Roman" w:hAnsi="Times New Roman" w:cs="Times New Roman"/>
          <w:b w:val="0"/>
          <w:color w:val="000000"/>
          <w:sz w:val="27"/>
          <w:szCs w:val="27"/>
          <w:lang w:eastAsia="pl-PL"/>
        </w:rPr>
        <w:t>Ogłoszenie nr 572343-N-2017 z dnia 2017-08-16 r. </w:t>
      </w:r>
      <w:r w:rsidRPr="009223BF">
        <w:rPr>
          <w:rFonts w:ascii="Times New Roman" w:eastAsia="Times New Roman" w:hAnsi="Times New Roman" w:cs="Times New Roman"/>
          <w:b w:val="0"/>
          <w:color w:val="000000"/>
          <w:sz w:val="27"/>
          <w:szCs w:val="27"/>
          <w:lang w:eastAsia="pl-PL"/>
        </w:rPr>
        <w:br/>
      </w:r>
    </w:p>
    <w:p w:rsidR="009223BF" w:rsidRPr="009223BF" w:rsidRDefault="009223BF" w:rsidP="009223BF">
      <w:pPr>
        <w:spacing w:after="0" w:line="450" w:lineRule="atLeast"/>
        <w:jc w:val="center"/>
        <w:rPr>
          <w:rFonts w:ascii="Times New Roman" w:eastAsia="Times New Roman" w:hAnsi="Times New Roman" w:cs="Times New Roman"/>
          <w:bCs/>
          <w:color w:val="000000"/>
          <w:sz w:val="27"/>
          <w:szCs w:val="27"/>
          <w:lang w:eastAsia="pl-PL"/>
        </w:rPr>
      </w:pPr>
      <w:r w:rsidRPr="009223BF">
        <w:rPr>
          <w:rFonts w:ascii="Times New Roman" w:eastAsia="Times New Roman" w:hAnsi="Times New Roman" w:cs="Times New Roman"/>
          <w:bCs/>
          <w:color w:val="000000"/>
          <w:sz w:val="27"/>
          <w:szCs w:val="27"/>
          <w:lang w:eastAsia="pl-PL"/>
        </w:rPr>
        <w:t xml:space="preserve">Urząd Gminy w Zawidzu: „Przebudowa budynku wiejskiego na działkach nr </w:t>
      </w:r>
      <w:proofErr w:type="spellStart"/>
      <w:r w:rsidRPr="009223BF">
        <w:rPr>
          <w:rFonts w:ascii="Times New Roman" w:eastAsia="Times New Roman" w:hAnsi="Times New Roman" w:cs="Times New Roman"/>
          <w:bCs/>
          <w:color w:val="000000"/>
          <w:sz w:val="27"/>
          <w:szCs w:val="27"/>
          <w:lang w:eastAsia="pl-PL"/>
        </w:rPr>
        <w:t>ewid</w:t>
      </w:r>
      <w:proofErr w:type="spellEnd"/>
      <w:r w:rsidRPr="009223BF">
        <w:rPr>
          <w:rFonts w:ascii="Times New Roman" w:eastAsia="Times New Roman" w:hAnsi="Times New Roman" w:cs="Times New Roman"/>
          <w:bCs/>
          <w:color w:val="000000"/>
          <w:sz w:val="27"/>
          <w:szCs w:val="27"/>
          <w:lang w:eastAsia="pl-PL"/>
        </w:rPr>
        <w:t>. 376 i 379 położonych w miejscowości Zawidz Kościelny, Gmina Zawidz” </w:t>
      </w:r>
      <w:r w:rsidRPr="009223BF">
        <w:rPr>
          <w:rFonts w:ascii="Times New Roman" w:eastAsia="Times New Roman" w:hAnsi="Times New Roman" w:cs="Times New Roman"/>
          <w:bCs/>
          <w:color w:val="000000"/>
          <w:sz w:val="27"/>
          <w:szCs w:val="27"/>
          <w:lang w:eastAsia="pl-PL"/>
        </w:rPr>
        <w:br/>
        <w:t>OGŁOSZENIE O ZAMÓWIENIU - Roboty budowlane</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Cs/>
          <w:color w:val="000000"/>
          <w:sz w:val="27"/>
          <w:szCs w:val="27"/>
          <w:lang w:eastAsia="pl-PL"/>
        </w:rPr>
        <w:t>Zamieszczanie ogłoszenia:</w:t>
      </w:r>
      <w:r w:rsidRPr="009223BF">
        <w:rPr>
          <w:rFonts w:ascii="Times New Roman" w:eastAsia="Times New Roman" w:hAnsi="Times New Roman" w:cs="Times New Roman"/>
          <w:b w:val="0"/>
          <w:color w:val="000000"/>
          <w:sz w:val="27"/>
          <w:szCs w:val="27"/>
          <w:lang w:eastAsia="pl-PL"/>
        </w:rPr>
        <w:t> Zamieszczanie obowiązkowe</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Cs/>
          <w:color w:val="000000"/>
          <w:sz w:val="27"/>
          <w:szCs w:val="27"/>
          <w:lang w:eastAsia="pl-PL"/>
        </w:rPr>
        <w:t>Ogłoszenie dotyczy:</w:t>
      </w:r>
      <w:r w:rsidRPr="009223BF">
        <w:rPr>
          <w:rFonts w:ascii="Times New Roman" w:eastAsia="Times New Roman" w:hAnsi="Times New Roman" w:cs="Times New Roman"/>
          <w:b w:val="0"/>
          <w:color w:val="000000"/>
          <w:sz w:val="27"/>
          <w:szCs w:val="27"/>
          <w:lang w:eastAsia="pl-PL"/>
        </w:rPr>
        <w:t> Zamówienia publicznego</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Cs/>
          <w:color w:val="000000"/>
          <w:sz w:val="27"/>
          <w:szCs w:val="27"/>
          <w:lang w:eastAsia="pl-PL"/>
        </w:rPr>
        <w:t>Zamówienie dotyczy projektu lub programu współfinansowanego ze środków Unii Europejskiej </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t>Tak</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Nazwa projektu lub programu</w:t>
      </w:r>
      <w:r w:rsidRPr="009223BF">
        <w:rPr>
          <w:rFonts w:ascii="Times New Roman" w:eastAsia="Times New Roman" w:hAnsi="Times New Roman" w:cs="Times New Roman"/>
          <w:b w:val="0"/>
          <w:color w:val="000000"/>
          <w:sz w:val="27"/>
          <w:szCs w:val="27"/>
          <w:lang w:eastAsia="pl-PL"/>
        </w:rPr>
        <w:t> </w:t>
      </w:r>
      <w:r w:rsidRPr="009223BF">
        <w:rPr>
          <w:rFonts w:ascii="Times New Roman" w:eastAsia="Times New Roman" w:hAnsi="Times New Roman" w:cs="Times New Roman"/>
          <w:b w:val="0"/>
          <w:color w:val="000000"/>
          <w:sz w:val="27"/>
          <w:szCs w:val="27"/>
          <w:lang w:eastAsia="pl-PL"/>
        </w:rPr>
        <w:br/>
        <w:t>Program Rozwoju Obszarów Wiejskich na lata 2014-2020, poddziałania 19.2 „Wsparcie na wdrażanie operacji w ramach strategii rozwoju lokalnego kierowanego przez społeczność” z wyłączeniem projektów grantowych oraz operacji w zakresie podejmowania działalności w zakresie działalności gospodarczej – wysokość dofinansowania 63,63%</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t>Nie</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223BF">
        <w:rPr>
          <w:rFonts w:ascii="Times New Roman" w:eastAsia="Times New Roman" w:hAnsi="Times New Roman" w:cs="Times New Roman"/>
          <w:b w:val="0"/>
          <w:color w:val="000000"/>
          <w:sz w:val="27"/>
          <w:szCs w:val="27"/>
          <w:lang w:eastAsia="pl-PL"/>
        </w:rPr>
        <w:t>Pzp</w:t>
      </w:r>
      <w:proofErr w:type="spellEnd"/>
      <w:r w:rsidRPr="009223BF">
        <w:rPr>
          <w:rFonts w:ascii="Times New Roman" w:eastAsia="Times New Roman" w:hAnsi="Times New Roman" w:cs="Times New Roman"/>
          <w:b w:val="0"/>
          <w:color w:val="000000"/>
          <w:sz w:val="27"/>
          <w:szCs w:val="27"/>
          <w:lang w:eastAsia="pl-PL"/>
        </w:rPr>
        <w:t>, nie mniejszy niż 30%, osób zatrudnionych przez zakłady pracy chronionej lub wykonawców albo ich jednostki (w %) </w:t>
      </w:r>
      <w:r w:rsidRPr="009223BF">
        <w:rPr>
          <w:rFonts w:ascii="Times New Roman" w:eastAsia="Times New Roman" w:hAnsi="Times New Roman" w:cs="Times New Roman"/>
          <w:b w:val="0"/>
          <w:color w:val="000000"/>
          <w:sz w:val="27"/>
          <w:szCs w:val="27"/>
          <w:lang w:eastAsia="pl-PL"/>
        </w:rPr>
        <w:br/>
      </w:r>
    </w:p>
    <w:p w:rsidR="009223BF" w:rsidRPr="009223BF" w:rsidRDefault="009223BF" w:rsidP="009223BF">
      <w:pPr>
        <w:spacing w:after="0" w:line="450" w:lineRule="atLeast"/>
        <w:rPr>
          <w:rFonts w:ascii="Times New Roman" w:eastAsia="Times New Roman" w:hAnsi="Times New Roman" w:cs="Times New Roman"/>
          <w:bCs/>
          <w:color w:val="000000"/>
          <w:sz w:val="36"/>
          <w:szCs w:val="36"/>
          <w:lang w:eastAsia="pl-PL"/>
        </w:rPr>
      </w:pPr>
      <w:r w:rsidRPr="009223BF">
        <w:rPr>
          <w:rFonts w:ascii="Times New Roman" w:eastAsia="Times New Roman" w:hAnsi="Times New Roman" w:cs="Times New Roman"/>
          <w:bCs/>
          <w:color w:val="000000"/>
          <w:sz w:val="36"/>
          <w:szCs w:val="36"/>
          <w:u w:val="single"/>
          <w:lang w:eastAsia="pl-PL"/>
        </w:rPr>
        <w:t>SEKCJA I: ZAMAWIAJĄCY</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Cs/>
          <w:color w:val="000000"/>
          <w:sz w:val="27"/>
          <w:szCs w:val="27"/>
          <w:lang w:eastAsia="pl-PL"/>
        </w:rPr>
        <w:t>Postępowanie przeprowadza centralny zamawiający </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lastRenderedPageBreak/>
        <w:t>Nie</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Cs/>
          <w:color w:val="000000"/>
          <w:sz w:val="27"/>
          <w:szCs w:val="27"/>
          <w:lang w:eastAsia="pl-PL"/>
        </w:rPr>
        <w:t>Postępowanie przeprowadza podmiot, któremu zamawiający powierzył/powierzyli przeprowadzenie postępowania </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t>Nie</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Cs/>
          <w:color w:val="000000"/>
          <w:sz w:val="27"/>
          <w:szCs w:val="27"/>
          <w:lang w:eastAsia="pl-PL"/>
        </w:rPr>
        <w:t>Informacje na temat podmiotu któremu zamawiający powierzył/powierzyli prowadzenie postępowania:</w:t>
      </w:r>
      <w:r w:rsidRPr="009223BF">
        <w:rPr>
          <w:rFonts w:ascii="Times New Roman" w:eastAsia="Times New Roman" w:hAnsi="Times New Roman" w:cs="Times New Roman"/>
          <w:b w:val="0"/>
          <w:color w:val="000000"/>
          <w:sz w:val="27"/>
          <w:szCs w:val="27"/>
          <w:lang w:eastAsia="pl-PL"/>
        </w:rPr>
        <w:t>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Postępowanie jest przeprowadzane wspólnie przez zamawiających</w:t>
      </w:r>
      <w:r w:rsidRPr="009223BF">
        <w:rPr>
          <w:rFonts w:ascii="Times New Roman" w:eastAsia="Times New Roman" w:hAnsi="Times New Roman" w:cs="Times New Roman"/>
          <w:b w:val="0"/>
          <w:color w:val="000000"/>
          <w:sz w:val="27"/>
          <w:szCs w:val="27"/>
          <w:lang w:eastAsia="pl-PL"/>
        </w:rPr>
        <w:t> </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t>Nie</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Postępowanie jest przeprowadzane wspólnie z zamawiającymi z innych państw członkowskich Unii Europejskiej </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t>Nie</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Cs/>
          <w:color w:val="000000"/>
          <w:sz w:val="27"/>
          <w:szCs w:val="27"/>
          <w:lang w:eastAsia="pl-PL"/>
        </w:rPr>
        <w:t>W przypadku przeprowadzania postępowania wspólnie z zamawiającymi z innych państw członkowskich Unii Europejskiej – mające zastosowanie krajowe prawo zamówień publicznych:</w:t>
      </w:r>
      <w:r w:rsidRPr="009223BF">
        <w:rPr>
          <w:rFonts w:ascii="Times New Roman" w:eastAsia="Times New Roman" w:hAnsi="Times New Roman" w:cs="Times New Roman"/>
          <w:b w:val="0"/>
          <w:color w:val="000000"/>
          <w:sz w:val="27"/>
          <w:szCs w:val="27"/>
          <w:lang w:eastAsia="pl-PL"/>
        </w:rPr>
        <w:t>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Informacje dodatkowe:</w:t>
      </w:r>
      <w:r w:rsidRPr="009223BF">
        <w:rPr>
          <w:rFonts w:ascii="Times New Roman" w:eastAsia="Times New Roman" w:hAnsi="Times New Roman" w:cs="Times New Roman"/>
          <w:b w:val="0"/>
          <w:color w:val="000000"/>
          <w:sz w:val="27"/>
          <w:szCs w:val="27"/>
          <w:lang w:eastAsia="pl-PL"/>
        </w:rPr>
        <w:t> </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Cs/>
          <w:color w:val="000000"/>
          <w:sz w:val="27"/>
          <w:szCs w:val="27"/>
          <w:lang w:eastAsia="pl-PL"/>
        </w:rPr>
        <w:t>I. 1) NAZWA I ADRES: </w:t>
      </w:r>
      <w:r w:rsidRPr="009223BF">
        <w:rPr>
          <w:rFonts w:ascii="Times New Roman" w:eastAsia="Times New Roman" w:hAnsi="Times New Roman" w:cs="Times New Roman"/>
          <w:b w:val="0"/>
          <w:color w:val="000000"/>
          <w:sz w:val="27"/>
          <w:szCs w:val="27"/>
          <w:lang w:eastAsia="pl-PL"/>
        </w:rPr>
        <w:t>Urząd Gminy w Zawidzu, krajowy numer identyfikacyjny 54965490961, ul. ul. Mazowiecka  24 , 09226   Zawidz Kościelny, woj. mazowieckie, państwo Polska, tel. 242 766 158, e-mail referatkomunalny@interia.pl, faks 242 766 158. </w:t>
      </w:r>
      <w:r w:rsidRPr="009223BF">
        <w:rPr>
          <w:rFonts w:ascii="Times New Roman" w:eastAsia="Times New Roman" w:hAnsi="Times New Roman" w:cs="Times New Roman"/>
          <w:b w:val="0"/>
          <w:color w:val="000000"/>
          <w:sz w:val="27"/>
          <w:szCs w:val="27"/>
          <w:lang w:eastAsia="pl-PL"/>
        </w:rPr>
        <w:br/>
        <w:t>Adres strony internetowej (URL): www.zawidz.bip.org.pl </w:t>
      </w:r>
      <w:r w:rsidRPr="009223BF">
        <w:rPr>
          <w:rFonts w:ascii="Times New Roman" w:eastAsia="Times New Roman" w:hAnsi="Times New Roman" w:cs="Times New Roman"/>
          <w:b w:val="0"/>
          <w:color w:val="000000"/>
          <w:sz w:val="27"/>
          <w:szCs w:val="27"/>
          <w:lang w:eastAsia="pl-PL"/>
        </w:rPr>
        <w:br/>
        <w:t>Adres profilu nabywcy: </w:t>
      </w:r>
      <w:r w:rsidRPr="009223BF">
        <w:rPr>
          <w:rFonts w:ascii="Times New Roman" w:eastAsia="Times New Roman" w:hAnsi="Times New Roman" w:cs="Times New Roman"/>
          <w:b w:val="0"/>
          <w:color w:val="000000"/>
          <w:sz w:val="27"/>
          <w:szCs w:val="27"/>
          <w:lang w:eastAsia="pl-PL"/>
        </w:rPr>
        <w:br/>
        <w:t>Adres strony internetowej pod którym można uzyskać dostęp do narzędzi i urządzeń lub formatów plików, które nie są ogólnie dostępne</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Cs/>
          <w:color w:val="000000"/>
          <w:sz w:val="27"/>
          <w:szCs w:val="27"/>
          <w:lang w:eastAsia="pl-PL"/>
        </w:rPr>
        <w:t>I. 2) RODZAJ ZAMAWIAJĄCEGO: </w:t>
      </w:r>
      <w:r w:rsidRPr="009223BF">
        <w:rPr>
          <w:rFonts w:ascii="Times New Roman" w:eastAsia="Times New Roman" w:hAnsi="Times New Roman" w:cs="Times New Roman"/>
          <w:b w:val="0"/>
          <w:color w:val="000000"/>
          <w:sz w:val="27"/>
          <w:szCs w:val="27"/>
          <w:lang w:eastAsia="pl-PL"/>
        </w:rPr>
        <w:t>Administracja samorządowa </w:t>
      </w:r>
      <w:r w:rsidRPr="009223BF">
        <w:rPr>
          <w:rFonts w:ascii="Times New Roman" w:eastAsia="Times New Roman" w:hAnsi="Times New Roman" w:cs="Times New Roman"/>
          <w:b w:val="0"/>
          <w:color w:val="000000"/>
          <w:sz w:val="27"/>
          <w:szCs w:val="27"/>
          <w:lang w:eastAsia="pl-PL"/>
        </w:rPr>
        <w:br/>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Cs/>
          <w:color w:val="000000"/>
          <w:sz w:val="27"/>
          <w:szCs w:val="27"/>
          <w:lang w:eastAsia="pl-PL"/>
        </w:rPr>
        <w:t>I.3) WSPÓLNE UDZIELANIE ZAMÓWIENIA </w:t>
      </w:r>
      <w:r w:rsidRPr="009223BF">
        <w:rPr>
          <w:rFonts w:ascii="Times New Roman" w:eastAsia="Times New Roman" w:hAnsi="Times New Roman" w:cs="Times New Roman"/>
          <w:bCs/>
          <w:i/>
          <w:iCs/>
          <w:color w:val="000000"/>
          <w:sz w:val="27"/>
          <w:szCs w:val="27"/>
          <w:lang w:eastAsia="pl-PL"/>
        </w:rPr>
        <w:t>(jeżeli dotyczy)</w:t>
      </w:r>
      <w:r w:rsidRPr="009223BF">
        <w:rPr>
          <w:rFonts w:ascii="Times New Roman" w:eastAsia="Times New Roman" w:hAnsi="Times New Roman" w:cs="Times New Roman"/>
          <w:bCs/>
          <w:color w:val="000000"/>
          <w:sz w:val="27"/>
          <w:szCs w:val="27"/>
          <w:lang w:eastAsia="pl-PL"/>
        </w:rPr>
        <w:t>:</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223BF">
        <w:rPr>
          <w:rFonts w:ascii="Times New Roman" w:eastAsia="Times New Roman" w:hAnsi="Times New Roman" w:cs="Times New Roman"/>
          <w:b w:val="0"/>
          <w:color w:val="000000"/>
          <w:sz w:val="27"/>
          <w:szCs w:val="27"/>
          <w:lang w:eastAsia="pl-PL"/>
        </w:rPr>
        <w:br/>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Cs/>
          <w:color w:val="000000"/>
          <w:sz w:val="27"/>
          <w:szCs w:val="27"/>
          <w:lang w:eastAsia="pl-PL"/>
        </w:rPr>
        <w:t>I.4) KOMUNIKACJA: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Nieograniczony, pełny i bezpośredni dostęp do dokumentów z postępowania można uzyskać pod adresem (URL)</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t>Nie </w:t>
      </w:r>
      <w:r w:rsidRPr="009223BF">
        <w:rPr>
          <w:rFonts w:ascii="Times New Roman" w:eastAsia="Times New Roman" w:hAnsi="Times New Roman" w:cs="Times New Roman"/>
          <w:b w:val="0"/>
          <w:color w:val="000000"/>
          <w:sz w:val="27"/>
          <w:szCs w:val="27"/>
          <w:lang w:eastAsia="pl-PL"/>
        </w:rPr>
        <w:br/>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Adres strony internetowej, na której zamieszczona będzie specyfikacja istotnych warunków zamówienia</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t>Tak </w:t>
      </w:r>
      <w:r w:rsidRPr="009223BF">
        <w:rPr>
          <w:rFonts w:ascii="Times New Roman" w:eastAsia="Times New Roman" w:hAnsi="Times New Roman" w:cs="Times New Roman"/>
          <w:b w:val="0"/>
          <w:color w:val="000000"/>
          <w:sz w:val="27"/>
          <w:szCs w:val="27"/>
          <w:lang w:eastAsia="pl-PL"/>
        </w:rPr>
        <w:br/>
        <w:t>www.zawidz.bip.org.pl</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Dostęp do dokumentów z postępowania jest ograniczony - więcej informacji można uzyskać pod adresem</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t>Nie </w:t>
      </w:r>
      <w:r w:rsidRPr="009223BF">
        <w:rPr>
          <w:rFonts w:ascii="Times New Roman" w:eastAsia="Times New Roman" w:hAnsi="Times New Roman" w:cs="Times New Roman"/>
          <w:b w:val="0"/>
          <w:color w:val="000000"/>
          <w:sz w:val="27"/>
          <w:szCs w:val="27"/>
          <w:lang w:eastAsia="pl-PL"/>
        </w:rPr>
        <w:br/>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Oferty lub wnioski o dopuszczenie do udziału w postępowaniu należy przesyłać:</w:t>
      </w:r>
      <w:r w:rsidRPr="009223BF">
        <w:rPr>
          <w:rFonts w:ascii="Times New Roman" w:eastAsia="Times New Roman" w:hAnsi="Times New Roman" w:cs="Times New Roman"/>
          <w:b w:val="0"/>
          <w:color w:val="000000"/>
          <w:sz w:val="27"/>
          <w:szCs w:val="27"/>
          <w:lang w:eastAsia="pl-PL"/>
        </w:rPr>
        <w:t>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Elektronicznie</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t>Nie </w:t>
      </w:r>
      <w:r w:rsidRPr="009223BF">
        <w:rPr>
          <w:rFonts w:ascii="Times New Roman" w:eastAsia="Times New Roman" w:hAnsi="Times New Roman" w:cs="Times New Roman"/>
          <w:b w:val="0"/>
          <w:color w:val="000000"/>
          <w:sz w:val="27"/>
          <w:szCs w:val="27"/>
          <w:lang w:eastAsia="pl-PL"/>
        </w:rPr>
        <w:br/>
        <w:t>adres </w:t>
      </w:r>
      <w:r w:rsidRPr="009223BF">
        <w:rPr>
          <w:rFonts w:ascii="Times New Roman" w:eastAsia="Times New Roman" w:hAnsi="Times New Roman" w:cs="Times New Roman"/>
          <w:b w:val="0"/>
          <w:color w:val="000000"/>
          <w:sz w:val="27"/>
          <w:szCs w:val="27"/>
          <w:lang w:eastAsia="pl-PL"/>
        </w:rPr>
        <w:br/>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Cs/>
          <w:color w:val="000000"/>
          <w:sz w:val="27"/>
          <w:szCs w:val="27"/>
          <w:lang w:eastAsia="pl-PL"/>
        </w:rPr>
        <w:t>Dopuszczone jest przesłanie ofert lub wniosków o dopuszczenie do udziału w postępowaniu w inny sposób:</w:t>
      </w:r>
      <w:r w:rsidRPr="009223BF">
        <w:rPr>
          <w:rFonts w:ascii="Times New Roman" w:eastAsia="Times New Roman" w:hAnsi="Times New Roman" w:cs="Times New Roman"/>
          <w:b w:val="0"/>
          <w:color w:val="000000"/>
          <w:sz w:val="27"/>
          <w:szCs w:val="27"/>
          <w:lang w:eastAsia="pl-PL"/>
        </w:rPr>
        <w:t> </w:t>
      </w:r>
      <w:r w:rsidRPr="009223BF">
        <w:rPr>
          <w:rFonts w:ascii="Times New Roman" w:eastAsia="Times New Roman" w:hAnsi="Times New Roman" w:cs="Times New Roman"/>
          <w:b w:val="0"/>
          <w:color w:val="000000"/>
          <w:sz w:val="27"/>
          <w:szCs w:val="27"/>
          <w:lang w:eastAsia="pl-PL"/>
        </w:rPr>
        <w:br/>
        <w:t>Nie </w:t>
      </w:r>
      <w:r w:rsidRPr="009223BF">
        <w:rPr>
          <w:rFonts w:ascii="Times New Roman" w:eastAsia="Times New Roman" w:hAnsi="Times New Roman" w:cs="Times New Roman"/>
          <w:b w:val="0"/>
          <w:color w:val="000000"/>
          <w:sz w:val="27"/>
          <w:szCs w:val="27"/>
          <w:lang w:eastAsia="pl-PL"/>
        </w:rPr>
        <w:br/>
        <w:t>Inny sposób: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Wymagane jest przesłanie ofert lub wniosków o dopuszczenie do udziału w postępowaniu w inny sposób:</w:t>
      </w:r>
      <w:r w:rsidRPr="009223BF">
        <w:rPr>
          <w:rFonts w:ascii="Times New Roman" w:eastAsia="Times New Roman" w:hAnsi="Times New Roman" w:cs="Times New Roman"/>
          <w:b w:val="0"/>
          <w:color w:val="000000"/>
          <w:sz w:val="27"/>
          <w:szCs w:val="27"/>
          <w:lang w:eastAsia="pl-PL"/>
        </w:rPr>
        <w:t> </w:t>
      </w:r>
      <w:r w:rsidRPr="009223BF">
        <w:rPr>
          <w:rFonts w:ascii="Times New Roman" w:eastAsia="Times New Roman" w:hAnsi="Times New Roman" w:cs="Times New Roman"/>
          <w:b w:val="0"/>
          <w:color w:val="000000"/>
          <w:sz w:val="27"/>
          <w:szCs w:val="27"/>
          <w:lang w:eastAsia="pl-PL"/>
        </w:rPr>
        <w:br/>
        <w:t>Nie </w:t>
      </w:r>
      <w:r w:rsidRPr="009223BF">
        <w:rPr>
          <w:rFonts w:ascii="Times New Roman" w:eastAsia="Times New Roman" w:hAnsi="Times New Roman" w:cs="Times New Roman"/>
          <w:b w:val="0"/>
          <w:color w:val="000000"/>
          <w:sz w:val="27"/>
          <w:szCs w:val="27"/>
          <w:lang w:eastAsia="pl-PL"/>
        </w:rPr>
        <w:br/>
        <w:t>Inny sposób: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t>Adres: </w:t>
      </w:r>
      <w:r w:rsidRPr="009223BF">
        <w:rPr>
          <w:rFonts w:ascii="Times New Roman" w:eastAsia="Times New Roman" w:hAnsi="Times New Roman" w:cs="Times New Roman"/>
          <w:b w:val="0"/>
          <w:color w:val="000000"/>
          <w:sz w:val="27"/>
          <w:szCs w:val="27"/>
          <w:lang w:eastAsia="pl-PL"/>
        </w:rPr>
        <w:br/>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Komunikacja elektroniczna wymaga korzystania z narzędzi i urządzeń lub formatów plików, które nie są ogólnie dostępne</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t>Nie </w:t>
      </w:r>
      <w:r w:rsidRPr="009223BF">
        <w:rPr>
          <w:rFonts w:ascii="Times New Roman" w:eastAsia="Times New Roman" w:hAnsi="Times New Roman" w:cs="Times New Roman"/>
          <w:b w:val="0"/>
          <w:color w:val="000000"/>
          <w:sz w:val="27"/>
          <w:szCs w:val="27"/>
          <w:lang w:eastAsia="pl-PL"/>
        </w:rPr>
        <w:br/>
        <w:t>Nieograniczony, pełny, bezpośredni i bezpłatny dostęp do tych narzędzi można uzyskać pod adresem: (URL) </w:t>
      </w:r>
      <w:r w:rsidRPr="009223BF">
        <w:rPr>
          <w:rFonts w:ascii="Times New Roman" w:eastAsia="Times New Roman" w:hAnsi="Times New Roman" w:cs="Times New Roman"/>
          <w:b w:val="0"/>
          <w:color w:val="000000"/>
          <w:sz w:val="27"/>
          <w:szCs w:val="27"/>
          <w:lang w:eastAsia="pl-PL"/>
        </w:rPr>
        <w:br/>
      </w:r>
    </w:p>
    <w:p w:rsidR="009223BF" w:rsidRPr="009223BF" w:rsidRDefault="009223BF" w:rsidP="009223BF">
      <w:pPr>
        <w:spacing w:after="0" w:line="450" w:lineRule="atLeast"/>
        <w:rPr>
          <w:rFonts w:ascii="Times New Roman" w:eastAsia="Times New Roman" w:hAnsi="Times New Roman" w:cs="Times New Roman"/>
          <w:bCs/>
          <w:color w:val="000000"/>
          <w:sz w:val="36"/>
          <w:szCs w:val="36"/>
          <w:lang w:eastAsia="pl-PL"/>
        </w:rPr>
      </w:pPr>
      <w:r w:rsidRPr="009223BF">
        <w:rPr>
          <w:rFonts w:ascii="Times New Roman" w:eastAsia="Times New Roman" w:hAnsi="Times New Roman" w:cs="Times New Roman"/>
          <w:bCs/>
          <w:color w:val="000000"/>
          <w:sz w:val="36"/>
          <w:szCs w:val="36"/>
          <w:u w:val="single"/>
          <w:lang w:eastAsia="pl-PL"/>
        </w:rPr>
        <w:t>SEKCJA II: PRZEDMIOT ZAMÓWIENIA</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II.1) Nazwa nadana zamówieniu przez zamawiającego: </w:t>
      </w:r>
      <w:r w:rsidRPr="009223BF">
        <w:rPr>
          <w:rFonts w:ascii="Times New Roman" w:eastAsia="Times New Roman" w:hAnsi="Times New Roman" w:cs="Times New Roman"/>
          <w:b w:val="0"/>
          <w:color w:val="000000"/>
          <w:sz w:val="27"/>
          <w:szCs w:val="27"/>
          <w:lang w:eastAsia="pl-PL"/>
        </w:rPr>
        <w:t xml:space="preserve">„Przebudowa budynku wiejskiego na działkach nr </w:t>
      </w:r>
      <w:proofErr w:type="spellStart"/>
      <w:r w:rsidRPr="009223BF">
        <w:rPr>
          <w:rFonts w:ascii="Times New Roman" w:eastAsia="Times New Roman" w:hAnsi="Times New Roman" w:cs="Times New Roman"/>
          <w:b w:val="0"/>
          <w:color w:val="000000"/>
          <w:sz w:val="27"/>
          <w:szCs w:val="27"/>
          <w:lang w:eastAsia="pl-PL"/>
        </w:rPr>
        <w:t>ewid</w:t>
      </w:r>
      <w:proofErr w:type="spellEnd"/>
      <w:r w:rsidRPr="009223BF">
        <w:rPr>
          <w:rFonts w:ascii="Times New Roman" w:eastAsia="Times New Roman" w:hAnsi="Times New Roman" w:cs="Times New Roman"/>
          <w:b w:val="0"/>
          <w:color w:val="000000"/>
          <w:sz w:val="27"/>
          <w:szCs w:val="27"/>
          <w:lang w:eastAsia="pl-PL"/>
        </w:rPr>
        <w:t>. 376 i 379 położonych w miejscowości Zawidz Kościelny, Gmina Zawidz”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Numer referencyjny: </w:t>
      </w:r>
      <w:r w:rsidRPr="009223BF">
        <w:rPr>
          <w:rFonts w:ascii="Times New Roman" w:eastAsia="Times New Roman" w:hAnsi="Times New Roman" w:cs="Times New Roman"/>
          <w:b w:val="0"/>
          <w:color w:val="000000"/>
          <w:sz w:val="27"/>
          <w:szCs w:val="27"/>
          <w:lang w:eastAsia="pl-PL"/>
        </w:rPr>
        <w:t>RGK 271.11.2017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Przed wszczęciem postępowania o udzielenie zamówienia przeprowadzono dialog techniczny </w:t>
      </w:r>
    </w:p>
    <w:p w:rsidR="009223BF" w:rsidRPr="009223BF" w:rsidRDefault="009223BF" w:rsidP="009223BF">
      <w:pPr>
        <w:spacing w:after="0" w:line="450" w:lineRule="atLeast"/>
        <w:jc w:val="both"/>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t>Nie</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II.2) Rodzaj zamówienia: </w:t>
      </w:r>
      <w:r w:rsidRPr="009223BF">
        <w:rPr>
          <w:rFonts w:ascii="Times New Roman" w:eastAsia="Times New Roman" w:hAnsi="Times New Roman" w:cs="Times New Roman"/>
          <w:b w:val="0"/>
          <w:color w:val="000000"/>
          <w:sz w:val="27"/>
          <w:szCs w:val="27"/>
          <w:lang w:eastAsia="pl-PL"/>
        </w:rPr>
        <w:t>Roboty budowlane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lastRenderedPageBreak/>
        <w:t>II.3) Informacja o możliwości składania ofert częściowych</w:t>
      </w:r>
      <w:r w:rsidRPr="009223BF">
        <w:rPr>
          <w:rFonts w:ascii="Times New Roman" w:eastAsia="Times New Roman" w:hAnsi="Times New Roman" w:cs="Times New Roman"/>
          <w:b w:val="0"/>
          <w:color w:val="000000"/>
          <w:sz w:val="27"/>
          <w:szCs w:val="27"/>
          <w:lang w:eastAsia="pl-PL"/>
        </w:rPr>
        <w:t> </w:t>
      </w:r>
      <w:r w:rsidRPr="009223BF">
        <w:rPr>
          <w:rFonts w:ascii="Times New Roman" w:eastAsia="Times New Roman" w:hAnsi="Times New Roman" w:cs="Times New Roman"/>
          <w:b w:val="0"/>
          <w:color w:val="000000"/>
          <w:sz w:val="27"/>
          <w:szCs w:val="27"/>
          <w:lang w:eastAsia="pl-PL"/>
        </w:rPr>
        <w:br/>
        <w:t>Zamówienie podzielone jest na części: </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Oferty lub wnioski o dopuszczenie do udziału w postępowaniu można składać w odniesieniu do:</w:t>
      </w:r>
      <w:r w:rsidRPr="009223BF">
        <w:rPr>
          <w:rFonts w:ascii="Times New Roman" w:eastAsia="Times New Roman" w:hAnsi="Times New Roman" w:cs="Times New Roman"/>
          <w:b w:val="0"/>
          <w:color w:val="000000"/>
          <w:sz w:val="27"/>
          <w:szCs w:val="27"/>
          <w:lang w:eastAsia="pl-PL"/>
        </w:rPr>
        <w:t> </w:t>
      </w:r>
      <w:r w:rsidRPr="009223BF">
        <w:rPr>
          <w:rFonts w:ascii="Times New Roman" w:eastAsia="Times New Roman" w:hAnsi="Times New Roman" w:cs="Times New Roman"/>
          <w:b w:val="0"/>
          <w:color w:val="000000"/>
          <w:sz w:val="27"/>
          <w:szCs w:val="27"/>
          <w:lang w:eastAsia="pl-PL"/>
        </w:rPr>
        <w:br/>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Cs/>
          <w:color w:val="000000"/>
          <w:sz w:val="27"/>
          <w:szCs w:val="27"/>
          <w:lang w:eastAsia="pl-PL"/>
        </w:rPr>
        <w:t>Zamawiający zastrzega sobie prawo do udzielenia łącznie następujących części lub grup części:</w:t>
      </w:r>
      <w:r w:rsidRPr="009223BF">
        <w:rPr>
          <w:rFonts w:ascii="Times New Roman" w:eastAsia="Times New Roman" w:hAnsi="Times New Roman" w:cs="Times New Roman"/>
          <w:b w:val="0"/>
          <w:color w:val="000000"/>
          <w:sz w:val="27"/>
          <w:szCs w:val="27"/>
          <w:lang w:eastAsia="pl-PL"/>
        </w:rPr>
        <w:t>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Maksymalna liczba części zamówienia, na które może zostać udzielone zamówienie jednemu wykonawcy:</w:t>
      </w:r>
      <w:r w:rsidRPr="009223BF">
        <w:rPr>
          <w:rFonts w:ascii="Times New Roman" w:eastAsia="Times New Roman" w:hAnsi="Times New Roman" w:cs="Times New Roman"/>
          <w:b w:val="0"/>
          <w:color w:val="000000"/>
          <w:sz w:val="27"/>
          <w:szCs w:val="27"/>
          <w:lang w:eastAsia="pl-PL"/>
        </w:rPr>
        <w:t>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II.4) Krótki opis przedmiotu zamówienia </w:t>
      </w:r>
      <w:r w:rsidRPr="009223BF">
        <w:rPr>
          <w:rFonts w:ascii="Times New Roman" w:eastAsia="Times New Roman" w:hAnsi="Times New Roman" w:cs="Times New Roman"/>
          <w:b w:val="0"/>
          <w:i/>
          <w:iCs/>
          <w:color w:val="000000"/>
          <w:sz w:val="27"/>
          <w:szCs w:val="27"/>
          <w:lang w:eastAsia="pl-PL"/>
        </w:rPr>
        <w:t>(wielkość, zakres, rodzaj i ilość dostaw, usług lub robót budowlanych lub określenie zapotrzebowania i wymagań )</w:t>
      </w:r>
      <w:r w:rsidRPr="009223BF">
        <w:rPr>
          <w:rFonts w:ascii="Times New Roman" w:eastAsia="Times New Roman" w:hAnsi="Times New Roman" w:cs="Times New Roman"/>
          <w:bCs/>
          <w:color w:val="000000"/>
          <w:sz w:val="27"/>
          <w:szCs w:val="27"/>
          <w:lang w:eastAsia="pl-PL"/>
        </w:rPr>
        <w:t> a w przypadku partnerstwa innowacyjnego - określenie zapotrzebowania na innowacyjny produkt, usługę lub roboty budowlane: </w:t>
      </w:r>
      <w:r w:rsidRPr="009223BF">
        <w:rPr>
          <w:rFonts w:ascii="Times New Roman" w:eastAsia="Times New Roman" w:hAnsi="Times New Roman" w:cs="Times New Roman"/>
          <w:b w:val="0"/>
          <w:color w:val="000000"/>
          <w:sz w:val="27"/>
          <w:szCs w:val="27"/>
          <w:lang w:eastAsia="pl-PL"/>
        </w:rPr>
        <w:t xml:space="preserve">"Przebudowa budynku wiejskiego na działkach nr </w:t>
      </w:r>
      <w:proofErr w:type="spellStart"/>
      <w:r w:rsidRPr="009223BF">
        <w:rPr>
          <w:rFonts w:ascii="Times New Roman" w:eastAsia="Times New Roman" w:hAnsi="Times New Roman" w:cs="Times New Roman"/>
          <w:b w:val="0"/>
          <w:color w:val="000000"/>
          <w:sz w:val="27"/>
          <w:szCs w:val="27"/>
          <w:lang w:eastAsia="pl-PL"/>
        </w:rPr>
        <w:t>ewid</w:t>
      </w:r>
      <w:proofErr w:type="spellEnd"/>
      <w:r w:rsidRPr="009223BF">
        <w:rPr>
          <w:rFonts w:ascii="Times New Roman" w:eastAsia="Times New Roman" w:hAnsi="Times New Roman" w:cs="Times New Roman"/>
          <w:b w:val="0"/>
          <w:color w:val="000000"/>
          <w:sz w:val="27"/>
          <w:szCs w:val="27"/>
          <w:lang w:eastAsia="pl-PL"/>
        </w:rPr>
        <w:t xml:space="preserve">. 376 i 379 położonych w miejscowości Zawidz Kościelny, Gmina Zawidz” obejmuje: 1 Roboty rozbiórkowe 2. Roboty murarskie 3. Schody żelbetowe wewnętrzne 4. Instalowanie drzwi i okien, i podobnych elementów 5. Izolacja dachu 6. Wykonanie podjazdu i zjazdu dla osób niepełnosprawnych 7. Pokrywanie podłóg i ścian /sanitariaty/ 8.Roboty wykończeniowe w zakresie obiektów budowlanych / wydzielenie </w:t>
      </w:r>
      <w:proofErr w:type="spellStart"/>
      <w:r w:rsidRPr="009223BF">
        <w:rPr>
          <w:rFonts w:ascii="Times New Roman" w:eastAsia="Times New Roman" w:hAnsi="Times New Roman" w:cs="Times New Roman"/>
          <w:b w:val="0"/>
          <w:color w:val="000000"/>
          <w:sz w:val="27"/>
          <w:szCs w:val="27"/>
          <w:lang w:eastAsia="pl-PL"/>
        </w:rPr>
        <w:t>wc</w:t>
      </w:r>
      <w:proofErr w:type="spellEnd"/>
      <w:r w:rsidRPr="009223BF">
        <w:rPr>
          <w:rFonts w:ascii="Times New Roman" w:eastAsia="Times New Roman" w:hAnsi="Times New Roman" w:cs="Times New Roman"/>
          <w:b w:val="0"/>
          <w:color w:val="000000"/>
          <w:sz w:val="27"/>
          <w:szCs w:val="27"/>
          <w:lang w:eastAsia="pl-PL"/>
        </w:rPr>
        <w:t xml:space="preserve"> z szatni, łazienka parter, </w:t>
      </w:r>
      <w:proofErr w:type="spellStart"/>
      <w:r w:rsidRPr="009223BF">
        <w:rPr>
          <w:rFonts w:ascii="Times New Roman" w:eastAsia="Times New Roman" w:hAnsi="Times New Roman" w:cs="Times New Roman"/>
          <w:b w:val="0"/>
          <w:color w:val="000000"/>
          <w:sz w:val="27"/>
          <w:szCs w:val="27"/>
          <w:lang w:eastAsia="pl-PL"/>
        </w:rPr>
        <w:t>wc</w:t>
      </w:r>
      <w:proofErr w:type="spellEnd"/>
      <w:r w:rsidRPr="009223BF">
        <w:rPr>
          <w:rFonts w:ascii="Times New Roman" w:eastAsia="Times New Roman" w:hAnsi="Times New Roman" w:cs="Times New Roman"/>
          <w:b w:val="0"/>
          <w:color w:val="000000"/>
          <w:sz w:val="27"/>
          <w:szCs w:val="27"/>
          <w:lang w:eastAsia="pl-PL"/>
        </w:rPr>
        <w:t xml:space="preserve"> </w:t>
      </w:r>
      <w:proofErr w:type="spellStart"/>
      <w:r w:rsidRPr="009223BF">
        <w:rPr>
          <w:rFonts w:ascii="Times New Roman" w:eastAsia="Times New Roman" w:hAnsi="Times New Roman" w:cs="Times New Roman"/>
          <w:b w:val="0"/>
          <w:color w:val="000000"/>
          <w:sz w:val="27"/>
          <w:szCs w:val="27"/>
          <w:lang w:eastAsia="pl-PL"/>
        </w:rPr>
        <w:t>parter,ściany</w:t>
      </w:r>
      <w:proofErr w:type="spellEnd"/>
      <w:r w:rsidRPr="009223BF">
        <w:rPr>
          <w:rFonts w:ascii="Times New Roman" w:eastAsia="Times New Roman" w:hAnsi="Times New Roman" w:cs="Times New Roman"/>
          <w:b w:val="0"/>
          <w:color w:val="000000"/>
          <w:sz w:val="27"/>
          <w:szCs w:val="27"/>
          <w:lang w:eastAsia="pl-PL"/>
        </w:rPr>
        <w:t xml:space="preserve"> klatki schodowej /9. Roboty rozbiórkowe </w:t>
      </w:r>
      <w:proofErr w:type="spellStart"/>
      <w:r w:rsidRPr="009223BF">
        <w:rPr>
          <w:rFonts w:ascii="Times New Roman" w:eastAsia="Times New Roman" w:hAnsi="Times New Roman" w:cs="Times New Roman"/>
          <w:b w:val="0"/>
          <w:color w:val="000000"/>
          <w:sz w:val="27"/>
          <w:szCs w:val="27"/>
          <w:lang w:eastAsia="pl-PL"/>
        </w:rPr>
        <w:t>wykonczenie</w:t>
      </w:r>
      <w:proofErr w:type="spellEnd"/>
      <w:r w:rsidRPr="009223BF">
        <w:rPr>
          <w:rFonts w:ascii="Times New Roman" w:eastAsia="Times New Roman" w:hAnsi="Times New Roman" w:cs="Times New Roman"/>
          <w:b w:val="0"/>
          <w:color w:val="000000"/>
          <w:sz w:val="27"/>
          <w:szCs w:val="27"/>
          <w:lang w:eastAsia="pl-PL"/>
        </w:rPr>
        <w:t xml:space="preserve"> wnętrza / parter </w:t>
      </w:r>
      <w:proofErr w:type="spellStart"/>
      <w:r w:rsidRPr="009223BF">
        <w:rPr>
          <w:rFonts w:ascii="Times New Roman" w:eastAsia="Times New Roman" w:hAnsi="Times New Roman" w:cs="Times New Roman"/>
          <w:b w:val="0"/>
          <w:color w:val="000000"/>
          <w:sz w:val="27"/>
          <w:szCs w:val="27"/>
          <w:lang w:eastAsia="pl-PL"/>
        </w:rPr>
        <w:t>hall,sala</w:t>
      </w:r>
      <w:proofErr w:type="spellEnd"/>
      <w:r w:rsidRPr="009223BF">
        <w:rPr>
          <w:rFonts w:ascii="Times New Roman" w:eastAsia="Times New Roman" w:hAnsi="Times New Roman" w:cs="Times New Roman"/>
          <w:b w:val="0"/>
          <w:color w:val="000000"/>
          <w:sz w:val="27"/>
          <w:szCs w:val="27"/>
          <w:lang w:eastAsia="pl-PL"/>
        </w:rPr>
        <w:t xml:space="preserve"> spotkań, komunikacja / 10. Roboty budowlane wykończeniowe, pozostałe / parter, hall, sala spotkań, komunikacja / 11. Roboty instalacyjne elektryczne 12. Roboty instalacyjne wodno-kanalizacyjne i sanitarne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lastRenderedPageBreak/>
        <w:t>II.5) Główny kod CPV: </w:t>
      </w:r>
      <w:r w:rsidRPr="009223BF">
        <w:rPr>
          <w:rFonts w:ascii="Times New Roman" w:eastAsia="Times New Roman" w:hAnsi="Times New Roman" w:cs="Times New Roman"/>
          <w:b w:val="0"/>
          <w:color w:val="000000"/>
          <w:sz w:val="27"/>
          <w:szCs w:val="27"/>
          <w:lang w:eastAsia="pl-PL"/>
        </w:rPr>
        <w:t>45110000-1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Dodatkowe kody CPV:</w:t>
      </w:r>
      <w:r w:rsidRPr="009223BF">
        <w:rPr>
          <w:rFonts w:ascii="Times New Roman" w:eastAsia="Times New Roman" w:hAnsi="Times New Roman" w:cs="Times New Roman"/>
          <w:b w:val="0"/>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223BF" w:rsidRPr="009223BF" w:rsidTr="009223BF">
        <w:tc>
          <w:tcPr>
            <w:tcW w:w="0" w:type="auto"/>
            <w:tcBorders>
              <w:top w:val="single" w:sz="6" w:space="0" w:color="000000"/>
              <w:left w:val="single" w:sz="6" w:space="0" w:color="000000"/>
              <w:bottom w:val="single" w:sz="6" w:space="0" w:color="000000"/>
              <w:right w:val="single" w:sz="6" w:space="0" w:color="000000"/>
            </w:tcBorders>
            <w:vAlign w:val="center"/>
            <w:hideMark/>
          </w:tcPr>
          <w:p w:rsidR="009223BF" w:rsidRPr="009223BF" w:rsidRDefault="009223BF" w:rsidP="009223BF">
            <w:pPr>
              <w:spacing w:after="0" w:line="240" w:lineRule="auto"/>
              <w:rPr>
                <w:rFonts w:ascii="Times New Roman" w:eastAsia="Times New Roman" w:hAnsi="Times New Roman" w:cs="Times New Roman"/>
                <w:b w:val="0"/>
                <w:sz w:val="24"/>
                <w:lang w:eastAsia="pl-PL"/>
              </w:rPr>
            </w:pPr>
            <w:r w:rsidRPr="009223BF">
              <w:rPr>
                <w:rFonts w:ascii="Times New Roman" w:eastAsia="Times New Roman" w:hAnsi="Times New Roman" w:cs="Times New Roman"/>
                <w:b w:val="0"/>
                <w:sz w:val="24"/>
                <w:lang w:eastAsia="pl-PL"/>
              </w:rPr>
              <w:t>Kod CPV</w:t>
            </w:r>
          </w:p>
        </w:tc>
      </w:tr>
      <w:tr w:rsidR="009223BF" w:rsidRPr="009223BF" w:rsidTr="009223BF">
        <w:tc>
          <w:tcPr>
            <w:tcW w:w="0" w:type="auto"/>
            <w:tcBorders>
              <w:top w:val="single" w:sz="6" w:space="0" w:color="000000"/>
              <w:left w:val="single" w:sz="6" w:space="0" w:color="000000"/>
              <w:bottom w:val="single" w:sz="6" w:space="0" w:color="000000"/>
              <w:right w:val="single" w:sz="6" w:space="0" w:color="000000"/>
            </w:tcBorders>
            <w:vAlign w:val="center"/>
            <w:hideMark/>
          </w:tcPr>
          <w:p w:rsidR="009223BF" w:rsidRPr="009223BF" w:rsidRDefault="009223BF" w:rsidP="009223BF">
            <w:pPr>
              <w:spacing w:after="0" w:line="240" w:lineRule="auto"/>
              <w:rPr>
                <w:rFonts w:ascii="Times New Roman" w:eastAsia="Times New Roman" w:hAnsi="Times New Roman" w:cs="Times New Roman"/>
                <w:b w:val="0"/>
                <w:sz w:val="24"/>
                <w:lang w:eastAsia="pl-PL"/>
              </w:rPr>
            </w:pPr>
            <w:r w:rsidRPr="009223BF">
              <w:rPr>
                <w:rFonts w:ascii="Times New Roman" w:eastAsia="Times New Roman" w:hAnsi="Times New Roman" w:cs="Times New Roman"/>
                <w:b w:val="0"/>
                <w:sz w:val="24"/>
                <w:lang w:eastAsia="pl-PL"/>
              </w:rPr>
              <w:t>45430000-0</w:t>
            </w:r>
          </w:p>
        </w:tc>
      </w:tr>
      <w:tr w:rsidR="009223BF" w:rsidRPr="009223BF" w:rsidTr="009223BF">
        <w:tc>
          <w:tcPr>
            <w:tcW w:w="0" w:type="auto"/>
            <w:tcBorders>
              <w:top w:val="single" w:sz="6" w:space="0" w:color="000000"/>
              <w:left w:val="single" w:sz="6" w:space="0" w:color="000000"/>
              <w:bottom w:val="single" w:sz="6" w:space="0" w:color="000000"/>
              <w:right w:val="single" w:sz="6" w:space="0" w:color="000000"/>
            </w:tcBorders>
            <w:vAlign w:val="center"/>
            <w:hideMark/>
          </w:tcPr>
          <w:p w:rsidR="009223BF" w:rsidRPr="009223BF" w:rsidRDefault="009223BF" w:rsidP="009223BF">
            <w:pPr>
              <w:spacing w:after="0" w:line="240" w:lineRule="auto"/>
              <w:rPr>
                <w:rFonts w:ascii="Times New Roman" w:eastAsia="Times New Roman" w:hAnsi="Times New Roman" w:cs="Times New Roman"/>
                <w:b w:val="0"/>
                <w:sz w:val="24"/>
                <w:lang w:eastAsia="pl-PL"/>
              </w:rPr>
            </w:pPr>
            <w:r w:rsidRPr="009223BF">
              <w:rPr>
                <w:rFonts w:ascii="Times New Roman" w:eastAsia="Times New Roman" w:hAnsi="Times New Roman" w:cs="Times New Roman"/>
                <w:b w:val="0"/>
                <w:sz w:val="24"/>
                <w:lang w:eastAsia="pl-PL"/>
              </w:rPr>
              <w:t>45400000-1</w:t>
            </w:r>
          </w:p>
        </w:tc>
      </w:tr>
      <w:tr w:rsidR="009223BF" w:rsidRPr="009223BF" w:rsidTr="009223BF">
        <w:tc>
          <w:tcPr>
            <w:tcW w:w="0" w:type="auto"/>
            <w:tcBorders>
              <w:top w:val="single" w:sz="6" w:space="0" w:color="000000"/>
              <w:left w:val="single" w:sz="6" w:space="0" w:color="000000"/>
              <w:bottom w:val="single" w:sz="6" w:space="0" w:color="000000"/>
              <w:right w:val="single" w:sz="6" w:space="0" w:color="000000"/>
            </w:tcBorders>
            <w:vAlign w:val="center"/>
            <w:hideMark/>
          </w:tcPr>
          <w:p w:rsidR="009223BF" w:rsidRPr="009223BF" w:rsidRDefault="009223BF" w:rsidP="009223BF">
            <w:pPr>
              <w:spacing w:after="0" w:line="240" w:lineRule="auto"/>
              <w:rPr>
                <w:rFonts w:ascii="Times New Roman" w:eastAsia="Times New Roman" w:hAnsi="Times New Roman" w:cs="Times New Roman"/>
                <w:b w:val="0"/>
                <w:sz w:val="24"/>
                <w:lang w:eastAsia="pl-PL"/>
              </w:rPr>
            </w:pPr>
            <w:r w:rsidRPr="009223BF">
              <w:rPr>
                <w:rFonts w:ascii="Times New Roman" w:eastAsia="Times New Roman" w:hAnsi="Times New Roman" w:cs="Times New Roman"/>
                <w:b w:val="0"/>
                <w:sz w:val="24"/>
                <w:lang w:eastAsia="pl-PL"/>
              </w:rPr>
              <w:t>45420000-7</w:t>
            </w:r>
          </w:p>
        </w:tc>
      </w:tr>
      <w:tr w:rsidR="009223BF" w:rsidRPr="009223BF" w:rsidTr="009223BF">
        <w:tc>
          <w:tcPr>
            <w:tcW w:w="0" w:type="auto"/>
            <w:tcBorders>
              <w:top w:val="single" w:sz="6" w:space="0" w:color="000000"/>
              <w:left w:val="single" w:sz="6" w:space="0" w:color="000000"/>
              <w:bottom w:val="single" w:sz="6" w:space="0" w:color="000000"/>
              <w:right w:val="single" w:sz="6" w:space="0" w:color="000000"/>
            </w:tcBorders>
            <w:vAlign w:val="center"/>
            <w:hideMark/>
          </w:tcPr>
          <w:p w:rsidR="009223BF" w:rsidRPr="009223BF" w:rsidRDefault="009223BF" w:rsidP="009223BF">
            <w:pPr>
              <w:spacing w:after="0" w:line="240" w:lineRule="auto"/>
              <w:rPr>
                <w:rFonts w:ascii="Times New Roman" w:eastAsia="Times New Roman" w:hAnsi="Times New Roman" w:cs="Times New Roman"/>
                <w:b w:val="0"/>
                <w:sz w:val="24"/>
                <w:lang w:eastAsia="pl-PL"/>
              </w:rPr>
            </w:pPr>
            <w:r w:rsidRPr="009223BF">
              <w:rPr>
                <w:rFonts w:ascii="Times New Roman" w:eastAsia="Times New Roman" w:hAnsi="Times New Roman" w:cs="Times New Roman"/>
                <w:b w:val="0"/>
                <w:sz w:val="24"/>
                <w:lang w:eastAsia="pl-PL"/>
              </w:rPr>
              <w:t>45310000-3</w:t>
            </w:r>
          </w:p>
        </w:tc>
      </w:tr>
      <w:tr w:rsidR="009223BF" w:rsidRPr="009223BF" w:rsidTr="009223BF">
        <w:tc>
          <w:tcPr>
            <w:tcW w:w="0" w:type="auto"/>
            <w:tcBorders>
              <w:top w:val="single" w:sz="6" w:space="0" w:color="000000"/>
              <w:left w:val="single" w:sz="6" w:space="0" w:color="000000"/>
              <w:bottom w:val="single" w:sz="6" w:space="0" w:color="000000"/>
              <w:right w:val="single" w:sz="6" w:space="0" w:color="000000"/>
            </w:tcBorders>
            <w:vAlign w:val="center"/>
            <w:hideMark/>
          </w:tcPr>
          <w:p w:rsidR="009223BF" w:rsidRPr="009223BF" w:rsidRDefault="009223BF" w:rsidP="009223BF">
            <w:pPr>
              <w:spacing w:after="0" w:line="240" w:lineRule="auto"/>
              <w:rPr>
                <w:rFonts w:ascii="Times New Roman" w:eastAsia="Times New Roman" w:hAnsi="Times New Roman" w:cs="Times New Roman"/>
                <w:b w:val="0"/>
                <w:sz w:val="24"/>
                <w:lang w:eastAsia="pl-PL"/>
              </w:rPr>
            </w:pPr>
            <w:r w:rsidRPr="009223BF">
              <w:rPr>
                <w:rFonts w:ascii="Times New Roman" w:eastAsia="Times New Roman" w:hAnsi="Times New Roman" w:cs="Times New Roman"/>
                <w:b w:val="0"/>
                <w:sz w:val="24"/>
                <w:lang w:eastAsia="pl-PL"/>
              </w:rPr>
              <w:t>45330000-9</w:t>
            </w:r>
          </w:p>
        </w:tc>
      </w:tr>
    </w:tbl>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II.6) Całkowita wartość zamówienia </w:t>
      </w:r>
      <w:r w:rsidRPr="009223BF">
        <w:rPr>
          <w:rFonts w:ascii="Times New Roman" w:eastAsia="Times New Roman" w:hAnsi="Times New Roman" w:cs="Times New Roman"/>
          <w:b w:val="0"/>
          <w:i/>
          <w:iCs/>
          <w:color w:val="000000"/>
          <w:sz w:val="27"/>
          <w:szCs w:val="27"/>
          <w:lang w:eastAsia="pl-PL"/>
        </w:rPr>
        <w:t>(jeżeli zamawiający podaje informacje o wartości zamówienia)</w:t>
      </w:r>
      <w:r w:rsidRPr="009223BF">
        <w:rPr>
          <w:rFonts w:ascii="Times New Roman" w:eastAsia="Times New Roman" w:hAnsi="Times New Roman" w:cs="Times New Roman"/>
          <w:b w:val="0"/>
          <w:color w:val="000000"/>
          <w:sz w:val="27"/>
          <w:szCs w:val="27"/>
          <w:lang w:eastAsia="pl-PL"/>
        </w:rPr>
        <w:t>: </w:t>
      </w:r>
      <w:r w:rsidRPr="009223BF">
        <w:rPr>
          <w:rFonts w:ascii="Times New Roman" w:eastAsia="Times New Roman" w:hAnsi="Times New Roman" w:cs="Times New Roman"/>
          <w:b w:val="0"/>
          <w:color w:val="000000"/>
          <w:sz w:val="27"/>
          <w:szCs w:val="27"/>
          <w:lang w:eastAsia="pl-PL"/>
        </w:rPr>
        <w:br/>
        <w:t>Wartość bez VAT: </w:t>
      </w:r>
      <w:r w:rsidRPr="009223BF">
        <w:rPr>
          <w:rFonts w:ascii="Times New Roman" w:eastAsia="Times New Roman" w:hAnsi="Times New Roman" w:cs="Times New Roman"/>
          <w:b w:val="0"/>
          <w:color w:val="000000"/>
          <w:sz w:val="27"/>
          <w:szCs w:val="27"/>
          <w:lang w:eastAsia="pl-PL"/>
        </w:rPr>
        <w:br/>
        <w:t>Waluta: </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 xml:space="preserve">II.7) Czy przewiduje się udzielenie zamówień, o których mowa w art. 67 ust. 1 pkt 6 i 7 lub w art. 134 ust. 6 pkt 3 ustawy </w:t>
      </w:r>
      <w:proofErr w:type="spellStart"/>
      <w:r w:rsidRPr="009223BF">
        <w:rPr>
          <w:rFonts w:ascii="Times New Roman" w:eastAsia="Times New Roman" w:hAnsi="Times New Roman" w:cs="Times New Roman"/>
          <w:bCs/>
          <w:color w:val="000000"/>
          <w:sz w:val="27"/>
          <w:szCs w:val="27"/>
          <w:lang w:eastAsia="pl-PL"/>
        </w:rPr>
        <w:t>Pzp</w:t>
      </w:r>
      <w:proofErr w:type="spellEnd"/>
      <w:r w:rsidRPr="009223BF">
        <w:rPr>
          <w:rFonts w:ascii="Times New Roman" w:eastAsia="Times New Roman" w:hAnsi="Times New Roman" w:cs="Times New Roman"/>
          <w:bCs/>
          <w:color w:val="000000"/>
          <w:sz w:val="27"/>
          <w:szCs w:val="27"/>
          <w:lang w:eastAsia="pl-PL"/>
        </w:rPr>
        <w:t>: </w:t>
      </w:r>
      <w:r w:rsidRPr="009223BF">
        <w:rPr>
          <w:rFonts w:ascii="Times New Roman" w:eastAsia="Times New Roman" w:hAnsi="Times New Roman" w:cs="Times New Roman"/>
          <w:b w:val="0"/>
          <w:color w:val="000000"/>
          <w:sz w:val="27"/>
          <w:szCs w:val="27"/>
          <w:lang w:eastAsia="pl-PL"/>
        </w:rPr>
        <w:t>Nie </w:t>
      </w:r>
      <w:r w:rsidRPr="009223BF">
        <w:rPr>
          <w:rFonts w:ascii="Times New Roman" w:eastAsia="Times New Roman" w:hAnsi="Times New Roman" w:cs="Times New Roman"/>
          <w:b w:val="0"/>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223BF">
        <w:rPr>
          <w:rFonts w:ascii="Times New Roman" w:eastAsia="Times New Roman" w:hAnsi="Times New Roman" w:cs="Times New Roman"/>
          <w:b w:val="0"/>
          <w:color w:val="000000"/>
          <w:sz w:val="27"/>
          <w:szCs w:val="27"/>
          <w:lang w:eastAsia="pl-PL"/>
        </w:rPr>
        <w:t>Pzp</w:t>
      </w:r>
      <w:proofErr w:type="spellEnd"/>
      <w:r w:rsidRPr="009223BF">
        <w:rPr>
          <w:rFonts w:ascii="Times New Roman" w:eastAsia="Times New Roman" w:hAnsi="Times New Roman" w:cs="Times New Roman"/>
          <w:b w:val="0"/>
          <w:color w:val="000000"/>
          <w:sz w:val="27"/>
          <w:szCs w:val="27"/>
          <w:lang w:eastAsia="pl-PL"/>
        </w:rPr>
        <w:t>: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II.8) Okres, w którym realizowane będzie zamówienie lub okres, na który została zawarta umowa ramowa lub okres, na który został ustanowiony dynamiczny system zakupów:</w:t>
      </w:r>
      <w:r w:rsidRPr="009223BF">
        <w:rPr>
          <w:rFonts w:ascii="Times New Roman" w:eastAsia="Times New Roman" w:hAnsi="Times New Roman" w:cs="Times New Roman"/>
          <w:b w:val="0"/>
          <w:color w:val="000000"/>
          <w:sz w:val="27"/>
          <w:szCs w:val="27"/>
          <w:lang w:eastAsia="pl-PL"/>
        </w:rPr>
        <w:t> </w:t>
      </w:r>
      <w:r w:rsidRPr="009223BF">
        <w:rPr>
          <w:rFonts w:ascii="Times New Roman" w:eastAsia="Times New Roman" w:hAnsi="Times New Roman" w:cs="Times New Roman"/>
          <w:b w:val="0"/>
          <w:color w:val="000000"/>
          <w:sz w:val="27"/>
          <w:szCs w:val="27"/>
          <w:lang w:eastAsia="pl-PL"/>
        </w:rPr>
        <w:br/>
        <w:t>miesiącach:   </w:t>
      </w:r>
      <w:r w:rsidRPr="009223BF">
        <w:rPr>
          <w:rFonts w:ascii="Times New Roman" w:eastAsia="Times New Roman" w:hAnsi="Times New Roman" w:cs="Times New Roman"/>
          <w:b w:val="0"/>
          <w:i/>
          <w:iCs/>
          <w:color w:val="000000"/>
          <w:sz w:val="27"/>
          <w:szCs w:val="27"/>
          <w:lang w:eastAsia="pl-PL"/>
        </w:rPr>
        <w:t> lub </w:t>
      </w:r>
      <w:r w:rsidRPr="009223BF">
        <w:rPr>
          <w:rFonts w:ascii="Times New Roman" w:eastAsia="Times New Roman" w:hAnsi="Times New Roman" w:cs="Times New Roman"/>
          <w:bCs/>
          <w:color w:val="000000"/>
          <w:sz w:val="27"/>
          <w:szCs w:val="27"/>
          <w:lang w:eastAsia="pl-PL"/>
        </w:rPr>
        <w:t>dniach:</w:t>
      </w:r>
      <w:r w:rsidRPr="009223BF">
        <w:rPr>
          <w:rFonts w:ascii="Times New Roman" w:eastAsia="Times New Roman" w:hAnsi="Times New Roman" w:cs="Times New Roman"/>
          <w:b w:val="0"/>
          <w:color w:val="000000"/>
          <w:sz w:val="27"/>
          <w:szCs w:val="27"/>
          <w:lang w:eastAsia="pl-PL"/>
        </w:rPr>
        <w:t>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i/>
          <w:iCs/>
          <w:color w:val="000000"/>
          <w:sz w:val="27"/>
          <w:szCs w:val="27"/>
          <w:lang w:eastAsia="pl-PL"/>
        </w:rPr>
        <w:t>lub</w:t>
      </w:r>
      <w:r w:rsidRPr="009223BF">
        <w:rPr>
          <w:rFonts w:ascii="Times New Roman" w:eastAsia="Times New Roman" w:hAnsi="Times New Roman" w:cs="Times New Roman"/>
          <w:b w:val="0"/>
          <w:color w:val="000000"/>
          <w:sz w:val="27"/>
          <w:szCs w:val="27"/>
          <w:lang w:eastAsia="pl-PL"/>
        </w:rPr>
        <w:t>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data rozpoczęcia: </w:t>
      </w:r>
      <w:r w:rsidRPr="009223BF">
        <w:rPr>
          <w:rFonts w:ascii="Times New Roman" w:eastAsia="Times New Roman" w:hAnsi="Times New Roman" w:cs="Times New Roman"/>
          <w:b w:val="0"/>
          <w:color w:val="000000"/>
          <w:sz w:val="27"/>
          <w:szCs w:val="27"/>
          <w:lang w:eastAsia="pl-PL"/>
        </w:rPr>
        <w:t> </w:t>
      </w:r>
      <w:r w:rsidRPr="009223BF">
        <w:rPr>
          <w:rFonts w:ascii="Times New Roman" w:eastAsia="Times New Roman" w:hAnsi="Times New Roman" w:cs="Times New Roman"/>
          <w:b w:val="0"/>
          <w:i/>
          <w:iCs/>
          <w:color w:val="000000"/>
          <w:sz w:val="27"/>
          <w:szCs w:val="27"/>
          <w:lang w:eastAsia="pl-PL"/>
        </w:rPr>
        <w:t> lub </w:t>
      </w:r>
      <w:r w:rsidRPr="009223BF">
        <w:rPr>
          <w:rFonts w:ascii="Times New Roman" w:eastAsia="Times New Roman" w:hAnsi="Times New Roman" w:cs="Times New Roman"/>
          <w:bCs/>
          <w:color w:val="000000"/>
          <w:sz w:val="27"/>
          <w:szCs w:val="27"/>
          <w:lang w:eastAsia="pl-PL"/>
        </w:rPr>
        <w:t>zakończenia: </w:t>
      </w:r>
      <w:r w:rsidRPr="009223BF">
        <w:rPr>
          <w:rFonts w:ascii="Times New Roman" w:eastAsia="Times New Roman" w:hAnsi="Times New Roman" w:cs="Times New Roman"/>
          <w:b w:val="0"/>
          <w:color w:val="000000"/>
          <w:sz w:val="27"/>
          <w:szCs w:val="27"/>
          <w:lang w:eastAsia="pl-PL"/>
        </w:rPr>
        <w:t>2018-04-30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II.9) Informacje dodatkowe:</w:t>
      </w:r>
    </w:p>
    <w:p w:rsidR="009223BF" w:rsidRPr="009223BF" w:rsidRDefault="009223BF" w:rsidP="009223BF">
      <w:pPr>
        <w:spacing w:after="0" w:line="450" w:lineRule="atLeast"/>
        <w:rPr>
          <w:rFonts w:ascii="Times New Roman" w:eastAsia="Times New Roman" w:hAnsi="Times New Roman" w:cs="Times New Roman"/>
          <w:bCs/>
          <w:color w:val="000000"/>
          <w:sz w:val="36"/>
          <w:szCs w:val="36"/>
          <w:lang w:eastAsia="pl-PL"/>
        </w:rPr>
      </w:pPr>
      <w:r w:rsidRPr="009223BF">
        <w:rPr>
          <w:rFonts w:ascii="Times New Roman" w:eastAsia="Times New Roman" w:hAnsi="Times New Roman" w:cs="Times New Roman"/>
          <w:bCs/>
          <w:color w:val="000000"/>
          <w:sz w:val="36"/>
          <w:szCs w:val="36"/>
          <w:u w:val="single"/>
          <w:lang w:eastAsia="pl-PL"/>
        </w:rPr>
        <w:lastRenderedPageBreak/>
        <w:t>SEKCJA III: INFORMACJE O CHARAKTERZE PRAWNYM, EKONOMICZNYM, FINANSOWYM I TECHNICZNYM</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Cs/>
          <w:color w:val="000000"/>
          <w:sz w:val="27"/>
          <w:szCs w:val="27"/>
          <w:lang w:eastAsia="pl-PL"/>
        </w:rPr>
        <w:t>III.1) WARUNKI UDZIAŁU W POSTĘPOWANIU </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Cs/>
          <w:color w:val="000000"/>
          <w:sz w:val="27"/>
          <w:szCs w:val="27"/>
          <w:lang w:eastAsia="pl-PL"/>
        </w:rPr>
        <w:t>III.1.1) Kompetencje lub uprawnienia do prowadzenia określonej działalności zawodowej, o ile wynika to z odrębnych przepisów</w:t>
      </w:r>
      <w:r w:rsidRPr="009223BF">
        <w:rPr>
          <w:rFonts w:ascii="Times New Roman" w:eastAsia="Times New Roman" w:hAnsi="Times New Roman" w:cs="Times New Roman"/>
          <w:b w:val="0"/>
          <w:color w:val="000000"/>
          <w:sz w:val="27"/>
          <w:szCs w:val="27"/>
          <w:lang w:eastAsia="pl-PL"/>
        </w:rPr>
        <w:t> </w:t>
      </w:r>
      <w:r w:rsidRPr="009223BF">
        <w:rPr>
          <w:rFonts w:ascii="Times New Roman" w:eastAsia="Times New Roman" w:hAnsi="Times New Roman" w:cs="Times New Roman"/>
          <w:b w:val="0"/>
          <w:color w:val="000000"/>
          <w:sz w:val="27"/>
          <w:szCs w:val="27"/>
          <w:lang w:eastAsia="pl-PL"/>
        </w:rPr>
        <w:br/>
        <w:t>Określenie warunków: Zamawiający nie określa żadnych warunków w tym zakresie </w:t>
      </w:r>
      <w:r w:rsidRPr="009223BF">
        <w:rPr>
          <w:rFonts w:ascii="Times New Roman" w:eastAsia="Times New Roman" w:hAnsi="Times New Roman" w:cs="Times New Roman"/>
          <w:b w:val="0"/>
          <w:color w:val="000000"/>
          <w:sz w:val="27"/>
          <w:szCs w:val="27"/>
          <w:lang w:eastAsia="pl-PL"/>
        </w:rPr>
        <w:br/>
        <w:t>Informacje dodatkowe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III.1.2) Sytuacja finansowa lub ekonomiczna </w:t>
      </w:r>
      <w:r w:rsidRPr="009223BF">
        <w:rPr>
          <w:rFonts w:ascii="Times New Roman" w:eastAsia="Times New Roman" w:hAnsi="Times New Roman" w:cs="Times New Roman"/>
          <w:b w:val="0"/>
          <w:color w:val="000000"/>
          <w:sz w:val="27"/>
          <w:szCs w:val="27"/>
          <w:lang w:eastAsia="pl-PL"/>
        </w:rPr>
        <w:br/>
        <w:t>Określenie warunków: Zamawiający nie określa żadnych warunków w tym zakresie </w:t>
      </w:r>
      <w:r w:rsidRPr="009223BF">
        <w:rPr>
          <w:rFonts w:ascii="Times New Roman" w:eastAsia="Times New Roman" w:hAnsi="Times New Roman" w:cs="Times New Roman"/>
          <w:b w:val="0"/>
          <w:color w:val="000000"/>
          <w:sz w:val="27"/>
          <w:szCs w:val="27"/>
          <w:lang w:eastAsia="pl-PL"/>
        </w:rPr>
        <w:br/>
        <w:t>Informacje dodatkowe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III.1.3) Zdolność techniczna lub zawodowa </w:t>
      </w:r>
      <w:r w:rsidRPr="009223BF">
        <w:rPr>
          <w:rFonts w:ascii="Times New Roman" w:eastAsia="Times New Roman" w:hAnsi="Times New Roman" w:cs="Times New Roman"/>
          <w:b w:val="0"/>
          <w:color w:val="000000"/>
          <w:sz w:val="27"/>
          <w:szCs w:val="27"/>
          <w:lang w:eastAsia="pl-PL"/>
        </w:rPr>
        <w:br/>
        <w:t xml:space="preserve">Określenie warunków: 1)Wykonawca spełni warunek jeżeli wykaże że w okresie ostatnich 5 lat przed upływem terminu składania ofert, a jeżeli okres prowadzenia działalności jest krótszy w tym okresie wykonał, roboty budowlane polegające na budowie lub rozbudowie (obejmujące swoim zakresem przedmiot zamówienia), w tym zrealizowali, co najmniej 2 roboty o wartości nie mniejszej niż 150.000 zł każda z nich, wraz z podaniem ich rodzaju, wartości, daty, miejsca wykonania i podmiotów, na rzecz których roboty zostały wykonane z załączeniem dowodów potwierdzające, że roboty te zostały wykonana należycie, zgodnie z przepisami prawa budowlanego i prawidłowo ukończone. 2. b) Wykonawca spełni warunek jeżeli wykaże że dysponuje osobami które będą odpowiedzialne za kierowanie robotami budowlanymi posiadającymi kwalifikacje zawodowe, uprawnienia, doświadczenie i wykształcenie niezbędne do wykonania zamówienia publicznego oraz przedstawi informację o podstawie do dysponowania tymi osobami. W szczególności wykonawca musi dysponować: Kierownika budowy – z uprawnieniami do kierowania robotami budowlanymi w specjalności konstrukcyjno-budowlanej*. *Zamawiający dopuszcza uprawnienia budowlane odpowiadające w/w uprawnieniom, które zostały wydane na podstawie wcześniej </w:t>
      </w:r>
      <w:r w:rsidRPr="009223BF">
        <w:rPr>
          <w:rFonts w:ascii="Times New Roman" w:eastAsia="Times New Roman" w:hAnsi="Times New Roman" w:cs="Times New Roman"/>
          <w:b w:val="0"/>
          <w:color w:val="000000"/>
          <w:sz w:val="27"/>
          <w:szCs w:val="27"/>
          <w:lang w:eastAsia="pl-PL"/>
        </w:rPr>
        <w:lastRenderedPageBreak/>
        <w:t>obowiązujących przepisów. *Samodzielne funkcje techniczne w budownictwie, określone w art. 12a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 r (Dz. U. 2016 poz. 65)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223BF">
        <w:rPr>
          <w:rFonts w:ascii="Times New Roman" w:eastAsia="Times New Roman" w:hAnsi="Times New Roman" w:cs="Times New Roman"/>
          <w:b w:val="0"/>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223BF">
        <w:rPr>
          <w:rFonts w:ascii="Times New Roman" w:eastAsia="Times New Roman" w:hAnsi="Times New Roman" w:cs="Times New Roman"/>
          <w:b w:val="0"/>
          <w:color w:val="000000"/>
          <w:sz w:val="27"/>
          <w:szCs w:val="27"/>
          <w:lang w:eastAsia="pl-PL"/>
        </w:rPr>
        <w:br/>
        <w:t>Informacje dodatkowe:</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Cs/>
          <w:color w:val="000000"/>
          <w:sz w:val="27"/>
          <w:szCs w:val="27"/>
          <w:lang w:eastAsia="pl-PL"/>
        </w:rPr>
        <w:t>III.2) PODSTAWY WYKLUCZENIA </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Cs/>
          <w:color w:val="000000"/>
          <w:sz w:val="27"/>
          <w:szCs w:val="27"/>
          <w:lang w:eastAsia="pl-PL"/>
        </w:rPr>
        <w:t xml:space="preserve">III.2.1) Podstawy wykluczenia określone w art. 24 ust. 1 ustawy </w:t>
      </w:r>
      <w:proofErr w:type="spellStart"/>
      <w:r w:rsidRPr="009223BF">
        <w:rPr>
          <w:rFonts w:ascii="Times New Roman" w:eastAsia="Times New Roman" w:hAnsi="Times New Roman" w:cs="Times New Roman"/>
          <w:bCs/>
          <w:color w:val="000000"/>
          <w:sz w:val="27"/>
          <w:szCs w:val="27"/>
          <w:lang w:eastAsia="pl-PL"/>
        </w:rPr>
        <w:t>Pzp</w:t>
      </w:r>
      <w:proofErr w:type="spellEnd"/>
      <w:r w:rsidRPr="009223BF">
        <w:rPr>
          <w:rFonts w:ascii="Times New Roman" w:eastAsia="Times New Roman" w:hAnsi="Times New Roman" w:cs="Times New Roman"/>
          <w:b w:val="0"/>
          <w:color w:val="000000"/>
          <w:sz w:val="27"/>
          <w:szCs w:val="27"/>
          <w:lang w:eastAsia="pl-PL"/>
        </w:rPr>
        <w:t>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 xml:space="preserve">III.2.2) Zamawiający przewiduje wykluczenie wykonawcy na podstawie art. 24 ust. 5 ustawy </w:t>
      </w:r>
      <w:proofErr w:type="spellStart"/>
      <w:r w:rsidRPr="009223BF">
        <w:rPr>
          <w:rFonts w:ascii="Times New Roman" w:eastAsia="Times New Roman" w:hAnsi="Times New Roman" w:cs="Times New Roman"/>
          <w:bCs/>
          <w:color w:val="000000"/>
          <w:sz w:val="27"/>
          <w:szCs w:val="27"/>
          <w:lang w:eastAsia="pl-PL"/>
        </w:rPr>
        <w:t>Pzp</w:t>
      </w:r>
      <w:proofErr w:type="spellEnd"/>
      <w:r w:rsidRPr="009223BF">
        <w:rPr>
          <w:rFonts w:ascii="Times New Roman" w:eastAsia="Times New Roman" w:hAnsi="Times New Roman" w:cs="Times New Roman"/>
          <w:b w:val="0"/>
          <w:color w:val="000000"/>
          <w:sz w:val="27"/>
          <w:szCs w:val="27"/>
          <w:lang w:eastAsia="pl-PL"/>
        </w:rPr>
        <w:t xml:space="preserve"> Tak Zamawiający przewiduje następujące fakultatywne podstawy wykluczenia: Tak (podstawa wykluczenia określona w art. 24 ust. 5 pkt 1 ustawy </w:t>
      </w:r>
      <w:proofErr w:type="spellStart"/>
      <w:r w:rsidRPr="009223BF">
        <w:rPr>
          <w:rFonts w:ascii="Times New Roman" w:eastAsia="Times New Roman" w:hAnsi="Times New Roman" w:cs="Times New Roman"/>
          <w:b w:val="0"/>
          <w:color w:val="000000"/>
          <w:sz w:val="27"/>
          <w:szCs w:val="27"/>
          <w:lang w:eastAsia="pl-PL"/>
        </w:rPr>
        <w:t>Pzp</w:t>
      </w:r>
      <w:proofErr w:type="spellEnd"/>
      <w:r w:rsidRPr="009223BF">
        <w:rPr>
          <w:rFonts w:ascii="Times New Roman" w:eastAsia="Times New Roman" w:hAnsi="Times New Roman" w:cs="Times New Roman"/>
          <w:b w:val="0"/>
          <w:color w:val="000000"/>
          <w:sz w:val="27"/>
          <w:szCs w:val="27"/>
          <w:lang w:eastAsia="pl-PL"/>
        </w:rPr>
        <w:t>)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t xml:space="preserve">Tak (podstawa wykluczenia określona w art. 24 ust. 5 pkt 8 ustawy </w:t>
      </w:r>
      <w:proofErr w:type="spellStart"/>
      <w:r w:rsidRPr="009223BF">
        <w:rPr>
          <w:rFonts w:ascii="Times New Roman" w:eastAsia="Times New Roman" w:hAnsi="Times New Roman" w:cs="Times New Roman"/>
          <w:b w:val="0"/>
          <w:color w:val="000000"/>
          <w:sz w:val="27"/>
          <w:szCs w:val="27"/>
          <w:lang w:eastAsia="pl-PL"/>
        </w:rPr>
        <w:t>Pzp</w:t>
      </w:r>
      <w:proofErr w:type="spellEnd"/>
      <w:r w:rsidRPr="009223BF">
        <w:rPr>
          <w:rFonts w:ascii="Times New Roman" w:eastAsia="Times New Roman" w:hAnsi="Times New Roman" w:cs="Times New Roman"/>
          <w:b w:val="0"/>
          <w:color w:val="000000"/>
          <w:sz w:val="27"/>
          <w:szCs w:val="27"/>
          <w:lang w:eastAsia="pl-PL"/>
        </w:rPr>
        <w:t>) </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Cs/>
          <w:color w:val="000000"/>
          <w:sz w:val="27"/>
          <w:szCs w:val="27"/>
          <w:lang w:eastAsia="pl-PL"/>
        </w:rPr>
        <w:t xml:space="preserve">III.3) WYKAZ OŚWIADCZEŃ SKŁADANYCH PRZEZ WYKONAWCĘ W CELU WSTĘPNEGO POTWIERDZENIA, ŻE NIE PODLEGA ON </w:t>
      </w:r>
      <w:r w:rsidRPr="009223BF">
        <w:rPr>
          <w:rFonts w:ascii="Times New Roman" w:eastAsia="Times New Roman" w:hAnsi="Times New Roman" w:cs="Times New Roman"/>
          <w:bCs/>
          <w:color w:val="000000"/>
          <w:sz w:val="27"/>
          <w:szCs w:val="27"/>
          <w:lang w:eastAsia="pl-PL"/>
        </w:rPr>
        <w:lastRenderedPageBreak/>
        <w:t>WYKLUCZENIU ORAZ SPEŁNIA WARUNKI UDZIAŁU W POSTĘPOWANIU ORAZ SPEŁNIA KRYTERIA SELEKCJI</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Cs/>
          <w:color w:val="000000"/>
          <w:sz w:val="27"/>
          <w:szCs w:val="27"/>
          <w:lang w:eastAsia="pl-PL"/>
        </w:rPr>
        <w:t>Oświadczenie o niepodleganiu wykluczeniu oraz spełnianiu warunków udziału w postępowaniu </w:t>
      </w:r>
      <w:r w:rsidRPr="009223BF">
        <w:rPr>
          <w:rFonts w:ascii="Times New Roman" w:eastAsia="Times New Roman" w:hAnsi="Times New Roman" w:cs="Times New Roman"/>
          <w:b w:val="0"/>
          <w:color w:val="000000"/>
          <w:sz w:val="27"/>
          <w:szCs w:val="27"/>
          <w:lang w:eastAsia="pl-PL"/>
        </w:rPr>
        <w:br/>
        <w:t>Tak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Oświadczenie o spełnianiu kryteriów selekcji </w:t>
      </w:r>
      <w:r w:rsidRPr="009223BF">
        <w:rPr>
          <w:rFonts w:ascii="Times New Roman" w:eastAsia="Times New Roman" w:hAnsi="Times New Roman" w:cs="Times New Roman"/>
          <w:b w:val="0"/>
          <w:color w:val="000000"/>
          <w:sz w:val="27"/>
          <w:szCs w:val="27"/>
          <w:lang w:eastAsia="pl-PL"/>
        </w:rPr>
        <w:br/>
        <w:t>Nie</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t xml:space="preserve">a) Odpisu z właściwego rejestru lub centralnej ewidencji i informacji o działalności gospodarczej, jeżeli odrębne przepisy wymagają wpisu do rejestru lub ewidencji, w celu potwierdzenia braku podstaw wykluczenia na podstawie art. 24 ust 5 pkt 1 ustawy PZP.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w:t>
      </w:r>
      <w:r w:rsidRPr="009223BF">
        <w:rPr>
          <w:rFonts w:ascii="Times New Roman" w:eastAsia="Times New Roman" w:hAnsi="Times New Roman" w:cs="Times New Roman"/>
          <w:b w:val="0"/>
          <w:color w:val="000000"/>
          <w:sz w:val="27"/>
          <w:szCs w:val="27"/>
          <w:lang w:eastAsia="pl-PL"/>
        </w:rPr>
        <w:lastRenderedPageBreak/>
        <w:t>zwolnienie, odroczenie lub rozłożenie na raty zaległych płatności lub wstrzymanie w całości wykonania decyzji właściwego organu; d) oświadczenia Wykonawcy o niezaleganiu z opłacaniem podatków i opłat lokalnych, o których mowa w ustawie z dnia 12 stycznia 1991 r. o podatkach i opłatach lokalnych (Dz. U. z 2016 r. poz. 716)</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Cs/>
          <w:color w:val="000000"/>
          <w:sz w:val="27"/>
          <w:szCs w:val="27"/>
          <w:lang w:eastAsia="pl-PL"/>
        </w:rPr>
        <w:t>III.5.1) W ZAKRESIE SPEŁNIANIA WARUNKÓW UDZIAŁU W POSTĘPOWANIU:</w:t>
      </w:r>
      <w:r w:rsidRPr="009223BF">
        <w:rPr>
          <w:rFonts w:ascii="Times New Roman" w:eastAsia="Times New Roman" w:hAnsi="Times New Roman" w:cs="Times New Roman"/>
          <w:b w:val="0"/>
          <w:color w:val="000000"/>
          <w:sz w:val="27"/>
          <w:szCs w:val="27"/>
          <w:lang w:eastAsia="pl-PL"/>
        </w:rPr>
        <w:t> </w:t>
      </w:r>
      <w:r w:rsidRPr="009223BF">
        <w:rPr>
          <w:rFonts w:ascii="Times New Roman" w:eastAsia="Times New Roman" w:hAnsi="Times New Roman" w:cs="Times New Roman"/>
          <w:b w:val="0"/>
          <w:color w:val="000000"/>
          <w:sz w:val="27"/>
          <w:szCs w:val="27"/>
          <w:lang w:eastAsia="pl-PL"/>
        </w:rPr>
        <w:br/>
        <w:t xml:space="preserve">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Wykonawca wykaże że zrealizował, co najmniej 2 roboty o wartości nie mniejszej niż 150.000 zł każda z nich w zakresie objętym przedmiotem zamówienia) – załącznik nr 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223BF">
        <w:rPr>
          <w:rFonts w:ascii="Times New Roman" w:eastAsia="Times New Roman" w:hAnsi="Times New Roman" w:cs="Times New Roman"/>
          <w:b w:val="0"/>
          <w:color w:val="000000"/>
          <w:sz w:val="27"/>
          <w:szCs w:val="27"/>
          <w:lang w:eastAsia="pl-PL"/>
        </w:rPr>
        <w:lastRenderedPageBreak/>
        <w:t>(Wykonawca musi posiadać Kierownika budowy – z uprawnieniami budowlanymi do kierowania robotami budowlanymi w specjalności konstrukcyjno-budowlanej*. *Zamawiający dopuszcza uprawnienia budowlane odpowiadające w/w uprawnieniom, które zostały wydane na podstawie wcześniej obowiązujących przepisów. * Samodzielne funkcje techniczne w budownictwie, określone w art. 12a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 r (Dz. U. 2016 poz. 65)) ) – Załącznik nr 6 do SIWZ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III.5.2) W ZAKRESIE KRYTERIÓW SELEKCJI:</w:t>
      </w:r>
      <w:r w:rsidRPr="009223BF">
        <w:rPr>
          <w:rFonts w:ascii="Times New Roman" w:eastAsia="Times New Roman" w:hAnsi="Times New Roman" w:cs="Times New Roman"/>
          <w:b w:val="0"/>
          <w:color w:val="000000"/>
          <w:sz w:val="27"/>
          <w:szCs w:val="27"/>
          <w:lang w:eastAsia="pl-PL"/>
        </w:rPr>
        <w:t> </w:t>
      </w:r>
      <w:r w:rsidRPr="009223BF">
        <w:rPr>
          <w:rFonts w:ascii="Times New Roman" w:eastAsia="Times New Roman" w:hAnsi="Times New Roman" w:cs="Times New Roman"/>
          <w:b w:val="0"/>
          <w:color w:val="000000"/>
          <w:sz w:val="27"/>
          <w:szCs w:val="27"/>
          <w:lang w:eastAsia="pl-PL"/>
        </w:rPr>
        <w:br/>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Cs/>
          <w:color w:val="000000"/>
          <w:sz w:val="27"/>
          <w:szCs w:val="27"/>
          <w:lang w:eastAsia="pl-PL"/>
        </w:rPr>
        <w:t>III.7) INNE DOKUMENTY NIE WYMIENIONE W pkt III.3) - III.6)</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t xml:space="preserve">1. wypełniony formularz oferty z wykorzystaniem wzoru - Załącznik Nr 1 do SIWZ. 2. Kosztorys sporządzony metodą szczegółową lub uproszczoną. (z określeniem wskaźników kalkulacyjnych: stawka </w:t>
      </w:r>
      <w:proofErr w:type="spellStart"/>
      <w:r w:rsidRPr="009223BF">
        <w:rPr>
          <w:rFonts w:ascii="Times New Roman" w:eastAsia="Times New Roman" w:hAnsi="Times New Roman" w:cs="Times New Roman"/>
          <w:b w:val="0"/>
          <w:color w:val="000000"/>
          <w:sz w:val="27"/>
          <w:szCs w:val="27"/>
          <w:lang w:eastAsia="pl-PL"/>
        </w:rPr>
        <w:t>rbg</w:t>
      </w:r>
      <w:proofErr w:type="spellEnd"/>
      <w:r w:rsidRPr="009223BF">
        <w:rPr>
          <w:rFonts w:ascii="Times New Roman" w:eastAsia="Times New Roman" w:hAnsi="Times New Roman" w:cs="Times New Roman"/>
          <w:b w:val="0"/>
          <w:color w:val="000000"/>
          <w:sz w:val="27"/>
          <w:szCs w:val="27"/>
          <w:lang w:eastAsia="pl-PL"/>
        </w:rPr>
        <w:t xml:space="preserve">, narzuty K.O., Zysku, </w:t>
      </w:r>
      <w:proofErr w:type="spellStart"/>
      <w:r w:rsidRPr="009223BF">
        <w:rPr>
          <w:rFonts w:ascii="Times New Roman" w:eastAsia="Times New Roman" w:hAnsi="Times New Roman" w:cs="Times New Roman"/>
          <w:b w:val="0"/>
          <w:color w:val="000000"/>
          <w:sz w:val="27"/>
          <w:szCs w:val="27"/>
          <w:lang w:eastAsia="pl-PL"/>
        </w:rPr>
        <w:t>Kz</w:t>
      </w:r>
      <w:proofErr w:type="spellEnd"/>
      <w:r w:rsidRPr="009223BF">
        <w:rPr>
          <w:rFonts w:ascii="Times New Roman" w:eastAsia="Times New Roman" w:hAnsi="Times New Roman" w:cs="Times New Roman"/>
          <w:b w:val="0"/>
          <w:color w:val="000000"/>
          <w:sz w:val="27"/>
          <w:szCs w:val="27"/>
          <w:lang w:eastAsia="pl-PL"/>
        </w:rPr>
        <w:t xml:space="preserve">) 3. Jeżeli Wykonawca ma siedzibę lub miejsce zamieszkania poza terytorium Rzeczypospolitej Polskiej, zamiast dokumentów, o których mowa w pkt. 6: podpunkt 2) litera a), b), c)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4. Jeżeli w kraju, w którym Wykonawca ma siedzibę lub miejsce </w:t>
      </w:r>
      <w:r w:rsidRPr="009223BF">
        <w:rPr>
          <w:rFonts w:ascii="Times New Roman" w:eastAsia="Times New Roman" w:hAnsi="Times New Roman" w:cs="Times New Roman"/>
          <w:b w:val="0"/>
          <w:color w:val="000000"/>
          <w:sz w:val="27"/>
          <w:szCs w:val="27"/>
          <w:lang w:eastAsia="pl-PL"/>
        </w:rPr>
        <w:lastRenderedPageBreak/>
        <w:t>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223BF" w:rsidRPr="009223BF" w:rsidRDefault="009223BF" w:rsidP="009223BF">
      <w:pPr>
        <w:spacing w:after="0" w:line="450" w:lineRule="atLeast"/>
        <w:rPr>
          <w:rFonts w:ascii="Times New Roman" w:eastAsia="Times New Roman" w:hAnsi="Times New Roman" w:cs="Times New Roman"/>
          <w:bCs/>
          <w:color w:val="000000"/>
          <w:sz w:val="36"/>
          <w:szCs w:val="36"/>
          <w:lang w:eastAsia="pl-PL"/>
        </w:rPr>
      </w:pPr>
      <w:r w:rsidRPr="009223BF">
        <w:rPr>
          <w:rFonts w:ascii="Times New Roman" w:eastAsia="Times New Roman" w:hAnsi="Times New Roman" w:cs="Times New Roman"/>
          <w:bCs/>
          <w:color w:val="000000"/>
          <w:sz w:val="36"/>
          <w:szCs w:val="36"/>
          <w:u w:val="single"/>
          <w:lang w:eastAsia="pl-PL"/>
        </w:rPr>
        <w:t>SEKCJA IV: PROCEDURA</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Cs/>
          <w:color w:val="000000"/>
          <w:sz w:val="27"/>
          <w:szCs w:val="27"/>
          <w:lang w:eastAsia="pl-PL"/>
        </w:rPr>
        <w:t>IV.1) OPIS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IV.1.1) Tryb udzielenia zamówienia: </w:t>
      </w:r>
      <w:r w:rsidRPr="009223BF">
        <w:rPr>
          <w:rFonts w:ascii="Times New Roman" w:eastAsia="Times New Roman" w:hAnsi="Times New Roman" w:cs="Times New Roman"/>
          <w:b w:val="0"/>
          <w:color w:val="000000"/>
          <w:sz w:val="27"/>
          <w:szCs w:val="27"/>
          <w:lang w:eastAsia="pl-PL"/>
        </w:rPr>
        <w:t>Przetarg nieograniczony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IV.1.2) Zamawiający żąda wniesienia wadium:</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t>Tak </w:t>
      </w:r>
      <w:r w:rsidRPr="009223BF">
        <w:rPr>
          <w:rFonts w:ascii="Times New Roman" w:eastAsia="Times New Roman" w:hAnsi="Times New Roman" w:cs="Times New Roman"/>
          <w:b w:val="0"/>
          <w:color w:val="000000"/>
          <w:sz w:val="27"/>
          <w:szCs w:val="27"/>
          <w:lang w:eastAsia="pl-PL"/>
        </w:rPr>
        <w:br/>
        <w:t>Informacja na temat wadium </w:t>
      </w:r>
      <w:r w:rsidRPr="009223BF">
        <w:rPr>
          <w:rFonts w:ascii="Times New Roman" w:eastAsia="Times New Roman" w:hAnsi="Times New Roman" w:cs="Times New Roman"/>
          <w:b w:val="0"/>
          <w:color w:val="000000"/>
          <w:sz w:val="27"/>
          <w:szCs w:val="27"/>
          <w:lang w:eastAsia="pl-PL"/>
        </w:rPr>
        <w:br/>
        <w:t xml:space="preserve">1. Wykonawca przystępując do przetargu jest zobowiązany wnieść wadium w wysokości 5 000 zł (siedem tysięcy złotych) do upływu terminu składania ofert. Wadium musi obejmować cały okres związania ofertą i może być wniesione w jednej lub kilku następujących formach: 1.1. pieniądzu, 1.2. poręczeniach bankowych lub poręczeniach spółdzielczej kasy oszczędnościowo kredytowej, z tym że poręczenie kasy jest zawsze poręczeniem pieniężnym, 1.3. gwarancjach bankowych, 1.4. gwarancjach ubezpieczeniowych, 1.5. poręczeniach udzielanych przez podmioty, o których mowa w art. 6b ust. 5 pkt 2 ustawy z dnia 9 listopada 2000 roku o utworzeniu Polskiej Agencji Rozwoju Przedsiębiorczości (Dz. U. z 2014 r. poz. 1804 0raz2015 r, poz. 978 i 1240). 2. Wadium wnoszone w pieniądzu wpłaca się przelewem na rachunek bankowy Zamawiającego– Urząd Gminy Zawidz, BS Mazowsze w Płocku Oddział w Zawidzu Nr 27 9042 1055 0390 0619 2000 0010. 3. Oferta jest skutecznie zabezpieczona wadium, jeśli pieniądze znajdują się na koncie Zamawiającego w terminie /godzina/ składania ofert. Wniesienie wadium w formie innej niż pieniądz poprzez dołączenie dokumentu do oferty jest równoznaczne z wniesieniem wadium przed upływem terminu składania ofert, pod warunkiem złożenia oferty przed terminem składania ofert. 4. Z treści </w:t>
      </w:r>
      <w:r w:rsidRPr="009223BF">
        <w:rPr>
          <w:rFonts w:ascii="Times New Roman" w:eastAsia="Times New Roman" w:hAnsi="Times New Roman" w:cs="Times New Roman"/>
          <w:b w:val="0"/>
          <w:color w:val="000000"/>
          <w:sz w:val="27"/>
          <w:szCs w:val="27"/>
          <w:lang w:eastAsia="pl-PL"/>
        </w:rPr>
        <w:lastRenderedPageBreak/>
        <w:t xml:space="preserve">gwarancji i poręczeń, o których mowa w punkcie 1.2-1.5 SIWZ (art. 45 ust 6 pkt 2-5 PZP) musi wynikać bezwarunkowe, nieodwołalne i na pierwsze pisemne żądanie Zamawiającego, zobowiązanie gwaranta do zapłaty na rzecz Zamawiającego kwoty określonej w gwarancji/poręczeniu: 4.1. Jeżeli wykonawca , którego oferta została wybrana: 4.1.1. Odmówił podpisania umowy w sprawie zamówienia publicznego na warunkach określonych w ofercie, 4.1.2. Nie wniósł zabezpieczenia należytego wykonania umowy, 4.1.3. Zawarcie umowy w sprawie zamówienia publicznego stanie się niemożliwe z przyczyn leżących po stronie Wykonawcy. 4.2. jeżeli Wykonawca w odpowiedzi na wezwanie, o którym mowa w art. 26 ust. 3 i 3a PZP z przyczyn leżących po jego stronie, nie złożył dokumentów lub oświadczeń potwierdzających okoliczności, o których mowa w art. 25 ust. 1 PZP, oświadczenia o którym mowa w art. 25a ust. 1 PZP, pełnomocnictw lub nie wyraził zgody na poprawienie omyłki, o której mowa w art. 87 ust 2 pkt 3, co spowodowało brak możliwości wybrania oferty złożonej przez wykonawcę jako najkorzystniejszej 5. Dowód wniesienia wadium należy dołączyć w formie oryginału do oferty 6. Oferta Wykonawca, który nie wniesie wadium lub wniesie w sposób nieprawidłowy podlega odrzuceniu zgodnie z art. 89 ust. 7b ustawy PZP. 7. Zamawiający zwraca wadium wszystkim wykonawcom niezwłocznie po wyborze oferty najkorzystniejszej lub unieważnieniu postępowania, z wyjątkiem wykonawcy, którego oferta została wybrana jako najkorzystniejsza, z zastrzeżeniem art.46 ust.4a ustawy </w:t>
      </w:r>
      <w:proofErr w:type="spellStart"/>
      <w:r w:rsidRPr="009223BF">
        <w:rPr>
          <w:rFonts w:ascii="Times New Roman" w:eastAsia="Times New Roman" w:hAnsi="Times New Roman" w:cs="Times New Roman"/>
          <w:b w:val="0"/>
          <w:color w:val="000000"/>
          <w:sz w:val="27"/>
          <w:szCs w:val="27"/>
          <w:lang w:eastAsia="pl-PL"/>
        </w:rPr>
        <w:t>Pzp</w:t>
      </w:r>
      <w:proofErr w:type="spellEnd"/>
      <w:r w:rsidRPr="009223BF">
        <w:rPr>
          <w:rFonts w:ascii="Times New Roman" w:eastAsia="Times New Roman" w:hAnsi="Times New Roman" w:cs="Times New Roman"/>
          <w:b w:val="0"/>
          <w:color w:val="000000"/>
          <w:sz w:val="27"/>
          <w:szCs w:val="27"/>
          <w:lang w:eastAsia="pl-PL"/>
        </w:rPr>
        <w:t xml:space="preserve">. 8. Zamawiający zatrzymuje wadium wraz z odsetkami, jeżeli Wykonawca w odpowiedzi na wezwanie, o którym mowa w art. 26 ust. 3 i 3a PZP z przyczyn leżących po jego stronie, nie złożył dokumentów lub oświadczeń potwierdzających okoliczności, o których mowa w art. 25 ust. 1 PZP, oświadczenia o którym mowa w art. 25a ust. 1 PZP, pełnomocnictw lub nie wyraził zgody na poprawienie omyłki, o której mowa w art. 87 ust 2 pkt 3, co spowodowało brak możliwości wybrania oferty złożonej przez wykonawcę jako najkorzystniejszej. 9. Zamawiający zatrzymuje również wadium wraz z odsetkami, jeżeli Wykonawca, którego oferta została wybrana: 9.1. odmówił podpisania umowy w sprawie zamówienia publicznego na warunkach określonych w ofercie, 9.2. nie wniósł wymaganego zabezpieczenia należytego wykonania umowy, 9.3. zawarcie umowy </w:t>
      </w:r>
      <w:r w:rsidRPr="009223BF">
        <w:rPr>
          <w:rFonts w:ascii="Times New Roman" w:eastAsia="Times New Roman" w:hAnsi="Times New Roman" w:cs="Times New Roman"/>
          <w:b w:val="0"/>
          <w:color w:val="000000"/>
          <w:sz w:val="27"/>
          <w:szCs w:val="27"/>
          <w:lang w:eastAsia="pl-PL"/>
        </w:rPr>
        <w:lastRenderedPageBreak/>
        <w:t>w sprawie zamówienia stało się niemożliwe z przyczyn leżących po stronie Wykonawcy. 10. Wykonawcy, którego oferta została wybrana jako najkorzystniejsza, zamawiający zwraca wadium niezwłocznie po zawarciu umowy w sprawie zamówienia publicznego oraz wniesieniu zabezpieczenia należytego wykonania umowy. 11. Zamawiający zwraca niezwłocznie wadium, na wniosek wykonawcy, który wycofał ofertę przed upływem terminu składania ofert. 12. Zamawiający żąda ponownego wniesienia wadium przez wykonawcę któremu zwrócono wadium na podstawie pkt 7, jeżeli w wyniku rozstrzygnięcia odwołania jego oferta została wybrana jako najkorzystniejsza. Wykonawca wnosi wadium w terminie określonym przez zamawiającego. 13. Jeżeli wadium wniesiono w pieniądzu zamawiający zwraca je wraz z odsetkami wynikającymi z umowy na prowadzenie rachunku bankowego, na którym było ono przechowywane, pomniejszone o koszty prowadzenia rachunku bankowego, oraz prowizji bankowej za przelew na rachunek bankowy wskazany przez wykonawcę. 14. Jeżeli oferta jest zabezpieczona wadium w formie innej niż pieniężna, Wykonawca winien uwzględnić wszystkie zapisy dotyczące zatrzymania wadium określone w pkt 6 i 7.</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IV.1.3) Przewiduje się udzielenie zaliczek na poczet wykonania zamówienia:</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t>Nie </w:t>
      </w:r>
      <w:r w:rsidRPr="009223BF">
        <w:rPr>
          <w:rFonts w:ascii="Times New Roman" w:eastAsia="Times New Roman" w:hAnsi="Times New Roman" w:cs="Times New Roman"/>
          <w:b w:val="0"/>
          <w:color w:val="000000"/>
          <w:sz w:val="27"/>
          <w:szCs w:val="27"/>
          <w:lang w:eastAsia="pl-PL"/>
        </w:rPr>
        <w:br/>
        <w:t>Należy podać informacje na temat udzielania zaliczek: </w:t>
      </w:r>
      <w:r w:rsidRPr="009223BF">
        <w:rPr>
          <w:rFonts w:ascii="Times New Roman" w:eastAsia="Times New Roman" w:hAnsi="Times New Roman" w:cs="Times New Roman"/>
          <w:b w:val="0"/>
          <w:color w:val="000000"/>
          <w:sz w:val="27"/>
          <w:szCs w:val="27"/>
          <w:lang w:eastAsia="pl-PL"/>
        </w:rPr>
        <w:br/>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IV.1.4) Wymaga się złożenia ofert w postaci katalogów elektronicznych lub dołączenia do ofert katalogów elektronicznych:</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t>Nie </w:t>
      </w:r>
      <w:r w:rsidRPr="009223BF">
        <w:rPr>
          <w:rFonts w:ascii="Times New Roman" w:eastAsia="Times New Roman" w:hAnsi="Times New Roman" w:cs="Times New Roman"/>
          <w:b w:val="0"/>
          <w:color w:val="000000"/>
          <w:sz w:val="27"/>
          <w:szCs w:val="27"/>
          <w:lang w:eastAsia="pl-PL"/>
        </w:rPr>
        <w:br/>
        <w:t>Dopuszcza się złożenie ofert w postaci katalogów elektronicznych lub dołączenia do ofert katalogów elektronicznych: </w:t>
      </w:r>
      <w:r w:rsidRPr="009223BF">
        <w:rPr>
          <w:rFonts w:ascii="Times New Roman" w:eastAsia="Times New Roman" w:hAnsi="Times New Roman" w:cs="Times New Roman"/>
          <w:b w:val="0"/>
          <w:color w:val="000000"/>
          <w:sz w:val="27"/>
          <w:szCs w:val="27"/>
          <w:lang w:eastAsia="pl-PL"/>
        </w:rPr>
        <w:br/>
        <w:t>Nie </w:t>
      </w:r>
      <w:r w:rsidRPr="009223BF">
        <w:rPr>
          <w:rFonts w:ascii="Times New Roman" w:eastAsia="Times New Roman" w:hAnsi="Times New Roman" w:cs="Times New Roman"/>
          <w:b w:val="0"/>
          <w:color w:val="000000"/>
          <w:sz w:val="27"/>
          <w:szCs w:val="27"/>
          <w:lang w:eastAsia="pl-PL"/>
        </w:rPr>
        <w:br/>
        <w:t>Informacje dodatkowe: </w:t>
      </w:r>
      <w:r w:rsidRPr="009223BF">
        <w:rPr>
          <w:rFonts w:ascii="Times New Roman" w:eastAsia="Times New Roman" w:hAnsi="Times New Roman" w:cs="Times New Roman"/>
          <w:b w:val="0"/>
          <w:color w:val="000000"/>
          <w:sz w:val="27"/>
          <w:szCs w:val="27"/>
          <w:lang w:eastAsia="pl-PL"/>
        </w:rPr>
        <w:br/>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lastRenderedPageBreak/>
        <w:br/>
      </w:r>
      <w:r w:rsidRPr="009223BF">
        <w:rPr>
          <w:rFonts w:ascii="Times New Roman" w:eastAsia="Times New Roman" w:hAnsi="Times New Roman" w:cs="Times New Roman"/>
          <w:bCs/>
          <w:color w:val="000000"/>
          <w:sz w:val="27"/>
          <w:szCs w:val="27"/>
          <w:lang w:eastAsia="pl-PL"/>
        </w:rPr>
        <w:t>IV.1.5.) Wymaga się złożenia oferty wariantowej:</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t>Nie </w:t>
      </w:r>
      <w:r w:rsidRPr="009223BF">
        <w:rPr>
          <w:rFonts w:ascii="Times New Roman" w:eastAsia="Times New Roman" w:hAnsi="Times New Roman" w:cs="Times New Roman"/>
          <w:b w:val="0"/>
          <w:color w:val="000000"/>
          <w:sz w:val="27"/>
          <w:szCs w:val="27"/>
          <w:lang w:eastAsia="pl-PL"/>
        </w:rPr>
        <w:br/>
        <w:t>Dopuszcza się złożenie oferty wariantowej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t>Złożenie oferty wariantowej dopuszcza się tylko z jednoczesnym złożeniem oferty zasadniczej: </w:t>
      </w:r>
      <w:r w:rsidRPr="009223BF">
        <w:rPr>
          <w:rFonts w:ascii="Times New Roman" w:eastAsia="Times New Roman" w:hAnsi="Times New Roman" w:cs="Times New Roman"/>
          <w:b w:val="0"/>
          <w:color w:val="000000"/>
          <w:sz w:val="27"/>
          <w:szCs w:val="27"/>
          <w:lang w:eastAsia="pl-PL"/>
        </w:rPr>
        <w:br/>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IV.1.6) Przewidywana liczba wykonawców, którzy zostaną zaproszeni do udziału w postępowaniu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i/>
          <w:iCs/>
          <w:color w:val="000000"/>
          <w:sz w:val="27"/>
          <w:szCs w:val="27"/>
          <w:lang w:eastAsia="pl-PL"/>
        </w:rPr>
        <w:t>(przetarg ograniczony, negocjacje z ogłoszeniem, dialog konkurencyjny, partnerstwo innowacyjne)</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t>Liczba wykonawców   </w:t>
      </w:r>
      <w:r w:rsidRPr="009223BF">
        <w:rPr>
          <w:rFonts w:ascii="Times New Roman" w:eastAsia="Times New Roman" w:hAnsi="Times New Roman" w:cs="Times New Roman"/>
          <w:b w:val="0"/>
          <w:color w:val="000000"/>
          <w:sz w:val="27"/>
          <w:szCs w:val="27"/>
          <w:lang w:eastAsia="pl-PL"/>
        </w:rPr>
        <w:br/>
        <w:t>Przewidywana minimalna liczba wykonawców </w:t>
      </w:r>
      <w:r w:rsidRPr="009223BF">
        <w:rPr>
          <w:rFonts w:ascii="Times New Roman" w:eastAsia="Times New Roman" w:hAnsi="Times New Roman" w:cs="Times New Roman"/>
          <w:b w:val="0"/>
          <w:color w:val="000000"/>
          <w:sz w:val="27"/>
          <w:szCs w:val="27"/>
          <w:lang w:eastAsia="pl-PL"/>
        </w:rPr>
        <w:br/>
        <w:t>Maksymalna liczba wykonawców   </w:t>
      </w:r>
      <w:r w:rsidRPr="009223BF">
        <w:rPr>
          <w:rFonts w:ascii="Times New Roman" w:eastAsia="Times New Roman" w:hAnsi="Times New Roman" w:cs="Times New Roman"/>
          <w:b w:val="0"/>
          <w:color w:val="000000"/>
          <w:sz w:val="27"/>
          <w:szCs w:val="27"/>
          <w:lang w:eastAsia="pl-PL"/>
        </w:rPr>
        <w:br/>
        <w:t>Kryteria selekcji wykonawców: </w:t>
      </w:r>
      <w:r w:rsidRPr="009223BF">
        <w:rPr>
          <w:rFonts w:ascii="Times New Roman" w:eastAsia="Times New Roman" w:hAnsi="Times New Roman" w:cs="Times New Roman"/>
          <w:b w:val="0"/>
          <w:color w:val="000000"/>
          <w:sz w:val="27"/>
          <w:szCs w:val="27"/>
          <w:lang w:eastAsia="pl-PL"/>
        </w:rPr>
        <w:br/>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IV.1.7) Informacje na temat umowy ramowej lub dynamicznego systemu zakupów:</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t>Umowa ramowa będzie zawarta: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t>Czy przewiduje się ograniczenie liczby uczestników umowy ramowej: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t>Przewidziana maksymalna liczba uczestników umowy ramowej: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t>Informacje dodatkowe: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t>Zamówienie obejmuje ustanowienie dynamicznego systemu zakupów: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lastRenderedPageBreak/>
        <w:t>Adres strony internetowej, na której będą zamieszczone dodatkowe informacje dotyczące dynamicznego systemu zakupów: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t>Informacje dodatkowe: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t>W ramach umowy ramowej/dynamicznego systemu zakupów dopuszcza się złożenie ofert w formie katalogów elektronicznych: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t>Przewiduje się pobranie ze złożonych katalogów elektronicznych informacji potrzebnych do sporządzenia ofert w ramach umowy ramowej/dynamicznego systemu zakupów: </w:t>
      </w:r>
      <w:r w:rsidRPr="009223BF">
        <w:rPr>
          <w:rFonts w:ascii="Times New Roman" w:eastAsia="Times New Roman" w:hAnsi="Times New Roman" w:cs="Times New Roman"/>
          <w:b w:val="0"/>
          <w:color w:val="000000"/>
          <w:sz w:val="27"/>
          <w:szCs w:val="27"/>
          <w:lang w:eastAsia="pl-PL"/>
        </w:rPr>
        <w:br/>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IV.1.8) Aukcja elektroniczna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Przewidziane jest przeprowadzenie aukcji elektronicznej </w:t>
      </w:r>
      <w:r w:rsidRPr="009223BF">
        <w:rPr>
          <w:rFonts w:ascii="Times New Roman" w:eastAsia="Times New Roman" w:hAnsi="Times New Roman" w:cs="Times New Roman"/>
          <w:b w:val="0"/>
          <w:i/>
          <w:iCs/>
          <w:color w:val="000000"/>
          <w:sz w:val="27"/>
          <w:szCs w:val="27"/>
          <w:lang w:eastAsia="pl-PL"/>
        </w:rPr>
        <w:t>(przetarg nieograniczony, przetarg ograniczony, negocjacje z ogłoszeniem) </w:t>
      </w:r>
      <w:r w:rsidRPr="009223BF">
        <w:rPr>
          <w:rFonts w:ascii="Times New Roman" w:eastAsia="Times New Roman" w:hAnsi="Times New Roman" w:cs="Times New Roman"/>
          <w:b w:val="0"/>
          <w:color w:val="000000"/>
          <w:sz w:val="27"/>
          <w:szCs w:val="27"/>
          <w:lang w:eastAsia="pl-PL"/>
        </w:rPr>
        <w:br/>
        <w:t>Należy podać adres strony internetowej, na której aukcja będzie prowadzona: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Należy wskazać elementy, których wartości będą przedmiotem aukcji elektronicznej: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Przewiduje się ograniczenia co do przedstawionych wartości, wynikające z opisu przedmiotu zamówienia:</w:t>
      </w:r>
      <w:r w:rsidRPr="009223BF">
        <w:rPr>
          <w:rFonts w:ascii="Times New Roman" w:eastAsia="Times New Roman" w:hAnsi="Times New Roman" w:cs="Times New Roman"/>
          <w:b w:val="0"/>
          <w:color w:val="000000"/>
          <w:sz w:val="27"/>
          <w:szCs w:val="27"/>
          <w:lang w:eastAsia="pl-PL"/>
        </w:rPr>
        <w:t>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t>Należy podać, które informacje zostaną udostępnione wykonawcom w trakcie aukcji elektronicznej oraz jaki będzie termin ich udostępnienia: </w:t>
      </w:r>
      <w:r w:rsidRPr="009223BF">
        <w:rPr>
          <w:rFonts w:ascii="Times New Roman" w:eastAsia="Times New Roman" w:hAnsi="Times New Roman" w:cs="Times New Roman"/>
          <w:b w:val="0"/>
          <w:color w:val="000000"/>
          <w:sz w:val="27"/>
          <w:szCs w:val="27"/>
          <w:lang w:eastAsia="pl-PL"/>
        </w:rPr>
        <w:br/>
        <w:t>Informacje dotyczące przebiegu aukcji elektronicznej: </w:t>
      </w:r>
      <w:r w:rsidRPr="009223BF">
        <w:rPr>
          <w:rFonts w:ascii="Times New Roman" w:eastAsia="Times New Roman" w:hAnsi="Times New Roman" w:cs="Times New Roman"/>
          <w:b w:val="0"/>
          <w:color w:val="000000"/>
          <w:sz w:val="27"/>
          <w:szCs w:val="27"/>
          <w:lang w:eastAsia="pl-PL"/>
        </w:rPr>
        <w:br/>
        <w:t>Jaki jest przewidziany sposób postępowania w toku aukcji elektronicznej i jakie będą warunki, na jakich wykonawcy będą mogli licytować (minimalne wysokości postąpień): </w:t>
      </w:r>
      <w:r w:rsidRPr="009223BF">
        <w:rPr>
          <w:rFonts w:ascii="Times New Roman" w:eastAsia="Times New Roman" w:hAnsi="Times New Roman" w:cs="Times New Roman"/>
          <w:b w:val="0"/>
          <w:color w:val="000000"/>
          <w:sz w:val="27"/>
          <w:szCs w:val="27"/>
          <w:lang w:eastAsia="pl-PL"/>
        </w:rPr>
        <w:br/>
        <w:t>Informacje dotyczące wykorzystywanego sprzętu elektronicznego, rozwiązań i specyfikacji technicznych w zakresie połączeń: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lastRenderedPageBreak/>
        <w:t>Wymagania dotyczące rejestracji i identyfikacji wykonawców w aukcji elektronicznej: </w:t>
      </w:r>
      <w:r w:rsidRPr="009223BF">
        <w:rPr>
          <w:rFonts w:ascii="Times New Roman" w:eastAsia="Times New Roman" w:hAnsi="Times New Roman" w:cs="Times New Roman"/>
          <w:b w:val="0"/>
          <w:color w:val="000000"/>
          <w:sz w:val="27"/>
          <w:szCs w:val="27"/>
          <w:lang w:eastAsia="pl-PL"/>
        </w:rPr>
        <w:br/>
        <w:t>Informacje o liczbie etapów aukcji elektronicznej i czasie ich trwania:</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br/>
        <w:t>Czas trwania: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t>Czy wykonawcy, którzy nie złożyli nowych postąpień, zostaną zakwalifikowani do następnego etapu: </w:t>
      </w:r>
      <w:r w:rsidRPr="009223BF">
        <w:rPr>
          <w:rFonts w:ascii="Times New Roman" w:eastAsia="Times New Roman" w:hAnsi="Times New Roman" w:cs="Times New Roman"/>
          <w:b w:val="0"/>
          <w:color w:val="000000"/>
          <w:sz w:val="27"/>
          <w:szCs w:val="27"/>
          <w:lang w:eastAsia="pl-PL"/>
        </w:rPr>
        <w:br/>
        <w:t>Warunki zamknięcia aukcji elektronicznej: </w:t>
      </w:r>
      <w:r w:rsidRPr="009223BF">
        <w:rPr>
          <w:rFonts w:ascii="Times New Roman" w:eastAsia="Times New Roman" w:hAnsi="Times New Roman" w:cs="Times New Roman"/>
          <w:b w:val="0"/>
          <w:color w:val="000000"/>
          <w:sz w:val="27"/>
          <w:szCs w:val="27"/>
          <w:lang w:eastAsia="pl-PL"/>
        </w:rPr>
        <w:br/>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IV.2) KRYTERIA OCENY OFERT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IV.2.1) Kryteria oceny ofert: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IV.2.2) Kryteria</w:t>
      </w:r>
      <w:r w:rsidRPr="009223BF">
        <w:rPr>
          <w:rFonts w:ascii="Times New Roman" w:eastAsia="Times New Roman" w:hAnsi="Times New Roman" w:cs="Times New Roman"/>
          <w:b w:val="0"/>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9223BF" w:rsidRPr="009223BF" w:rsidTr="009223BF">
        <w:tc>
          <w:tcPr>
            <w:tcW w:w="0" w:type="auto"/>
            <w:tcBorders>
              <w:top w:val="single" w:sz="6" w:space="0" w:color="000000"/>
              <w:left w:val="single" w:sz="6" w:space="0" w:color="000000"/>
              <w:bottom w:val="single" w:sz="6" w:space="0" w:color="000000"/>
              <w:right w:val="single" w:sz="6" w:space="0" w:color="000000"/>
            </w:tcBorders>
            <w:vAlign w:val="center"/>
            <w:hideMark/>
          </w:tcPr>
          <w:p w:rsidR="009223BF" w:rsidRPr="009223BF" w:rsidRDefault="009223BF" w:rsidP="009223BF">
            <w:pPr>
              <w:spacing w:after="0" w:line="240" w:lineRule="auto"/>
              <w:rPr>
                <w:rFonts w:ascii="Times New Roman" w:eastAsia="Times New Roman" w:hAnsi="Times New Roman" w:cs="Times New Roman"/>
                <w:b w:val="0"/>
                <w:sz w:val="24"/>
                <w:lang w:eastAsia="pl-PL"/>
              </w:rPr>
            </w:pPr>
            <w:r w:rsidRPr="009223BF">
              <w:rPr>
                <w:rFonts w:ascii="Times New Roman" w:eastAsia="Times New Roman" w:hAnsi="Times New Roman" w:cs="Times New Roman"/>
                <w:b w:val="0"/>
                <w:sz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23BF" w:rsidRPr="009223BF" w:rsidRDefault="009223BF" w:rsidP="009223BF">
            <w:pPr>
              <w:spacing w:after="0" w:line="240" w:lineRule="auto"/>
              <w:rPr>
                <w:rFonts w:ascii="Times New Roman" w:eastAsia="Times New Roman" w:hAnsi="Times New Roman" w:cs="Times New Roman"/>
                <w:b w:val="0"/>
                <w:sz w:val="24"/>
                <w:lang w:eastAsia="pl-PL"/>
              </w:rPr>
            </w:pPr>
            <w:r w:rsidRPr="009223BF">
              <w:rPr>
                <w:rFonts w:ascii="Times New Roman" w:eastAsia="Times New Roman" w:hAnsi="Times New Roman" w:cs="Times New Roman"/>
                <w:b w:val="0"/>
                <w:sz w:val="24"/>
                <w:lang w:eastAsia="pl-PL"/>
              </w:rPr>
              <w:t>Znaczenie</w:t>
            </w:r>
          </w:p>
        </w:tc>
      </w:tr>
      <w:tr w:rsidR="009223BF" w:rsidRPr="009223BF" w:rsidTr="009223BF">
        <w:tc>
          <w:tcPr>
            <w:tcW w:w="0" w:type="auto"/>
            <w:tcBorders>
              <w:top w:val="single" w:sz="6" w:space="0" w:color="000000"/>
              <w:left w:val="single" w:sz="6" w:space="0" w:color="000000"/>
              <w:bottom w:val="single" w:sz="6" w:space="0" w:color="000000"/>
              <w:right w:val="single" w:sz="6" w:space="0" w:color="000000"/>
            </w:tcBorders>
            <w:vAlign w:val="center"/>
            <w:hideMark/>
          </w:tcPr>
          <w:p w:rsidR="009223BF" w:rsidRPr="009223BF" w:rsidRDefault="009223BF" w:rsidP="009223BF">
            <w:pPr>
              <w:spacing w:after="0" w:line="240" w:lineRule="auto"/>
              <w:rPr>
                <w:rFonts w:ascii="Times New Roman" w:eastAsia="Times New Roman" w:hAnsi="Times New Roman" w:cs="Times New Roman"/>
                <w:b w:val="0"/>
                <w:sz w:val="24"/>
                <w:lang w:eastAsia="pl-PL"/>
              </w:rPr>
            </w:pPr>
            <w:r w:rsidRPr="009223BF">
              <w:rPr>
                <w:rFonts w:ascii="Times New Roman" w:eastAsia="Times New Roman" w:hAnsi="Times New Roman" w:cs="Times New Roman"/>
                <w:b w:val="0"/>
                <w:sz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23BF" w:rsidRPr="009223BF" w:rsidRDefault="009223BF" w:rsidP="009223BF">
            <w:pPr>
              <w:spacing w:after="0" w:line="240" w:lineRule="auto"/>
              <w:rPr>
                <w:rFonts w:ascii="Times New Roman" w:eastAsia="Times New Roman" w:hAnsi="Times New Roman" w:cs="Times New Roman"/>
                <w:b w:val="0"/>
                <w:sz w:val="24"/>
                <w:lang w:eastAsia="pl-PL"/>
              </w:rPr>
            </w:pPr>
            <w:r w:rsidRPr="009223BF">
              <w:rPr>
                <w:rFonts w:ascii="Times New Roman" w:eastAsia="Times New Roman" w:hAnsi="Times New Roman" w:cs="Times New Roman"/>
                <w:b w:val="0"/>
                <w:sz w:val="24"/>
                <w:lang w:eastAsia="pl-PL"/>
              </w:rPr>
              <w:t>60,00</w:t>
            </w:r>
          </w:p>
        </w:tc>
      </w:tr>
      <w:tr w:rsidR="009223BF" w:rsidRPr="009223BF" w:rsidTr="009223BF">
        <w:tc>
          <w:tcPr>
            <w:tcW w:w="0" w:type="auto"/>
            <w:tcBorders>
              <w:top w:val="single" w:sz="6" w:space="0" w:color="000000"/>
              <w:left w:val="single" w:sz="6" w:space="0" w:color="000000"/>
              <w:bottom w:val="single" w:sz="6" w:space="0" w:color="000000"/>
              <w:right w:val="single" w:sz="6" w:space="0" w:color="000000"/>
            </w:tcBorders>
            <w:vAlign w:val="center"/>
            <w:hideMark/>
          </w:tcPr>
          <w:p w:rsidR="009223BF" w:rsidRPr="009223BF" w:rsidRDefault="009223BF" w:rsidP="009223BF">
            <w:pPr>
              <w:spacing w:after="0" w:line="240" w:lineRule="auto"/>
              <w:rPr>
                <w:rFonts w:ascii="Times New Roman" w:eastAsia="Times New Roman" w:hAnsi="Times New Roman" w:cs="Times New Roman"/>
                <w:b w:val="0"/>
                <w:sz w:val="24"/>
                <w:lang w:eastAsia="pl-PL"/>
              </w:rPr>
            </w:pPr>
            <w:r w:rsidRPr="009223BF">
              <w:rPr>
                <w:rFonts w:ascii="Times New Roman" w:eastAsia="Times New Roman" w:hAnsi="Times New Roman" w:cs="Times New Roman"/>
                <w:b w:val="0"/>
                <w:sz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23BF" w:rsidRPr="009223BF" w:rsidRDefault="009223BF" w:rsidP="009223BF">
            <w:pPr>
              <w:spacing w:after="0" w:line="240" w:lineRule="auto"/>
              <w:rPr>
                <w:rFonts w:ascii="Times New Roman" w:eastAsia="Times New Roman" w:hAnsi="Times New Roman" w:cs="Times New Roman"/>
                <w:b w:val="0"/>
                <w:sz w:val="24"/>
                <w:lang w:eastAsia="pl-PL"/>
              </w:rPr>
            </w:pPr>
            <w:r w:rsidRPr="009223BF">
              <w:rPr>
                <w:rFonts w:ascii="Times New Roman" w:eastAsia="Times New Roman" w:hAnsi="Times New Roman" w:cs="Times New Roman"/>
                <w:b w:val="0"/>
                <w:sz w:val="24"/>
                <w:lang w:eastAsia="pl-PL"/>
              </w:rPr>
              <w:t>40,00</w:t>
            </w:r>
          </w:p>
        </w:tc>
      </w:tr>
    </w:tbl>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 xml:space="preserve">IV.2.3) Zastosowanie procedury, o której mowa w art. 24aa ust. 1 ustawy </w:t>
      </w:r>
      <w:proofErr w:type="spellStart"/>
      <w:r w:rsidRPr="009223BF">
        <w:rPr>
          <w:rFonts w:ascii="Times New Roman" w:eastAsia="Times New Roman" w:hAnsi="Times New Roman" w:cs="Times New Roman"/>
          <w:bCs/>
          <w:color w:val="000000"/>
          <w:sz w:val="27"/>
          <w:szCs w:val="27"/>
          <w:lang w:eastAsia="pl-PL"/>
        </w:rPr>
        <w:t>Pzp</w:t>
      </w:r>
      <w:proofErr w:type="spellEnd"/>
      <w:r w:rsidRPr="009223BF">
        <w:rPr>
          <w:rFonts w:ascii="Times New Roman" w:eastAsia="Times New Roman" w:hAnsi="Times New Roman" w:cs="Times New Roman"/>
          <w:bCs/>
          <w:color w:val="000000"/>
          <w:sz w:val="27"/>
          <w:szCs w:val="27"/>
          <w:lang w:eastAsia="pl-PL"/>
        </w:rPr>
        <w:t> </w:t>
      </w:r>
      <w:r w:rsidRPr="009223BF">
        <w:rPr>
          <w:rFonts w:ascii="Times New Roman" w:eastAsia="Times New Roman" w:hAnsi="Times New Roman" w:cs="Times New Roman"/>
          <w:b w:val="0"/>
          <w:color w:val="000000"/>
          <w:sz w:val="27"/>
          <w:szCs w:val="27"/>
          <w:lang w:eastAsia="pl-PL"/>
        </w:rPr>
        <w:t>(przetarg nieograniczony)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IV.3) Negocjacje z ogłoszeniem, dialog konkurencyjny, partnerstwo innowacyjne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IV.3.1) Informacje na temat negocjacji z ogłoszeniem</w:t>
      </w:r>
      <w:r w:rsidRPr="009223BF">
        <w:rPr>
          <w:rFonts w:ascii="Times New Roman" w:eastAsia="Times New Roman" w:hAnsi="Times New Roman" w:cs="Times New Roman"/>
          <w:b w:val="0"/>
          <w:color w:val="000000"/>
          <w:sz w:val="27"/>
          <w:szCs w:val="27"/>
          <w:lang w:eastAsia="pl-PL"/>
        </w:rPr>
        <w:t> </w:t>
      </w:r>
      <w:r w:rsidRPr="009223BF">
        <w:rPr>
          <w:rFonts w:ascii="Times New Roman" w:eastAsia="Times New Roman" w:hAnsi="Times New Roman" w:cs="Times New Roman"/>
          <w:b w:val="0"/>
          <w:color w:val="000000"/>
          <w:sz w:val="27"/>
          <w:szCs w:val="27"/>
          <w:lang w:eastAsia="pl-PL"/>
        </w:rPr>
        <w:br/>
        <w:t>Minimalne wymagania, które muszą spełniać wszystkie oferty: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t>Przewidziane jest zastrzeżenie prawa do udzielenia zamówienia na podstawie ofert wstępnych bez przeprowadzenia negocjacji </w:t>
      </w:r>
      <w:r w:rsidRPr="009223BF">
        <w:rPr>
          <w:rFonts w:ascii="Times New Roman" w:eastAsia="Times New Roman" w:hAnsi="Times New Roman" w:cs="Times New Roman"/>
          <w:b w:val="0"/>
          <w:color w:val="000000"/>
          <w:sz w:val="27"/>
          <w:szCs w:val="27"/>
          <w:lang w:eastAsia="pl-PL"/>
        </w:rPr>
        <w:br/>
        <w:t>Przewidziany jest podział negocjacji na etapy w celu ograniczenia liczby ofert: </w:t>
      </w:r>
      <w:r w:rsidRPr="009223BF">
        <w:rPr>
          <w:rFonts w:ascii="Times New Roman" w:eastAsia="Times New Roman" w:hAnsi="Times New Roman" w:cs="Times New Roman"/>
          <w:b w:val="0"/>
          <w:color w:val="000000"/>
          <w:sz w:val="27"/>
          <w:szCs w:val="27"/>
          <w:lang w:eastAsia="pl-PL"/>
        </w:rPr>
        <w:br/>
        <w:t>Należy podać informacje na temat etapów negocjacji (w tym liczbę etapów):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lastRenderedPageBreak/>
        <w:t>Informacje dodatkowe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IV.3.2) Informacje na temat dialogu konkurencyjnego</w:t>
      </w:r>
      <w:r w:rsidRPr="009223BF">
        <w:rPr>
          <w:rFonts w:ascii="Times New Roman" w:eastAsia="Times New Roman" w:hAnsi="Times New Roman" w:cs="Times New Roman"/>
          <w:b w:val="0"/>
          <w:color w:val="000000"/>
          <w:sz w:val="27"/>
          <w:szCs w:val="27"/>
          <w:lang w:eastAsia="pl-PL"/>
        </w:rPr>
        <w:t> </w:t>
      </w:r>
      <w:r w:rsidRPr="009223BF">
        <w:rPr>
          <w:rFonts w:ascii="Times New Roman" w:eastAsia="Times New Roman" w:hAnsi="Times New Roman" w:cs="Times New Roman"/>
          <w:b w:val="0"/>
          <w:color w:val="000000"/>
          <w:sz w:val="27"/>
          <w:szCs w:val="27"/>
          <w:lang w:eastAsia="pl-PL"/>
        </w:rPr>
        <w:br/>
        <w:t>Opis potrzeb i wymagań zamawiającego lub informacja o sposobie uzyskania tego opisu: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t>Wstępny harmonogram postępowania: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t>Podział dialogu na etapy w celu ograniczenia liczby rozwiązań: </w:t>
      </w:r>
      <w:r w:rsidRPr="009223BF">
        <w:rPr>
          <w:rFonts w:ascii="Times New Roman" w:eastAsia="Times New Roman" w:hAnsi="Times New Roman" w:cs="Times New Roman"/>
          <w:b w:val="0"/>
          <w:color w:val="000000"/>
          <w:sz w:val="27"/>
          <w:szCs w:val="27"/>
          <w:lang w:eastAsia="pl-PL"/>
        </w:rPr>
        <w:br/>
        <w:t>Należy podać informacje na temat etapów dialogu: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t>Informacje dodatkowe: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IV.3.3) Informacje na temat partnerstwa innowacyjnego</w:t>
      </w:r>
      <w:r w:rsidRPr="009223BF">
        <w:rPr>
          <w:rFonts w:ascii="Times New Roman" w:eastAsia="Times New Roman" w:hAnsi="Times New Roman" w:cs="Times New Roman"/>
          <w:b w:val="0"/>
          <w:color w:val="000000"/>
          <w:sz w:val="27"/>
          <w:szCs w:val="27"/>
          <w:lang w:eastAsia="pl-PL"/>
        </w:rPr>
        <w:t> </w:t>
      </w:r>
      <w:r w:rsidRPr="009223BF">
        <w:rPr>
          <w:rFonts w:ascii="Times New Roman" w:eastAsia="Times New Roman" w:hAnsi="Times New Roman" w:cs="Times New Roman"/>
          <w:b w:val="0"/>
          <w:color w:val="000000"/>
          <w:sz w:val="27"/>
          <w:szCs w:val="27"/>
          <w:lang w:eastAsia="pl-PL"/>
        </w:rPr>
        <w:br/>
        <w:t>Elementy opisu przedmiotu zamówienia definiujące minimalne wymagania, którym muszą odpowiadać wszystkie oferty: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t>Informacje dodatkowe: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IV.4) Licytacja elektroniczna </w:t>
      </w:r>
      <w:r w:rsidRPr="009223BF">
        <w:rPr>
          <w:rFonts w:ascii="Times New Roman" w:eastAsia="Times New Roman" w:hAnsi="Times New Roman" w:cs="Times New Roman"/>
          <w:b w:val="0"/>
          <w:color w:val="000000"/>
          <w:sz w:val="27"/>
          <w:szCs w:val="27"/>
          <w:lang w:eastAsia="pl-PL"/>
        </w:rPr>
        <w:br/>
        <w:t>Adres strony internetowej, na której będzie prowadzona licytacja elektroniczna: </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lastRenderedPageBreak/>
        <w:t>Adres strony internetowej, na której jest dostępny opis przedmiotu zamówienia w licytacji elektronicznej: </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t>Wymagania dotyczące rejestracji i identyfikacji wykonawców w licytacji elektronicznej, w tym wymagania techniczne urządzeń informatycznych: </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t>Sposób postępowania w toku licytacji elektronicznej, w tym określenie minimalnych wysokości postąpień: </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t>Informacje o liczbie etapów licytacji elektronicznej i czasie ich trwania:</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t>Czas trwania: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t>Wykonawcy, którzy nie złożyli nowych postąpień, zostaną zakwalifikowani do następnego etapu:</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t>Termin składania wniosków o dopuszczenie do udziału w licytacji elektronicznej: </w:t>
      </w:r>
      <w:r w:rsidRPr="009223BF">
        <w:rPr>
          <w:rFonts w:ascii="Times New Roman" w:eastAsia="Times New Roman" w:hAnsi="Times New Roman" w:cs="Times New Roman"/>
          <w:b w:val="0"/>
          <w:color w:val="000000"/>
          <w:sz w:val="27"/>
          <w:szCs w:val="27"/>
          <w:lang w:eastAsia="pl-PL"/>
        </w:rPr>
        <w:br/>
        <w:t>Data: godzina: </w:t>
      </w:r>
      <w:r w:rsidRPr="009223BF">
        <w:rPr>
          <w:rFonts w:ascii="Times New Roman" w:eastAsia="Times New Roman" w:hAnsi="Times New Roman" w:cs="Times New Roman"/>
          <w:b w:val="0"/>
          <w:color w:val="000000"/>
          <w:sz w:val="27"/>
          <w:szCs w:val="27"/>
          <w:lang w:eastAsia="pl-PL"/>
        </w:rPr>
        <w:br/>
        <w:t>Termin otwarcia licytacji elektronicznej: </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t>Termin i warunki zamknięcia licytacji elektronicznej: </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br/>
        <w:t>Istotne dla stron postanowienia, które zostaną wprowadzone do treści zawieranej umowy w sprawie zamówienia publicznego, albo ogólne warunki umowy, albo wzór umowy: </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br/>
        <w:t>Wymagania dotyczące zabezpieczenia należytego wykonania umowy: </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br/>
        <w:t>Informacje dodatkowe: </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Cs/>
          <w:color w:val="000000"/>
          <w:sz w:val="27"/>
          <w:szCs w:val="27"/>
          <w:lang w:eastAsia="pl-PL"/>
        </w:rPr>
        <w:t>IV.5) ZMIANA UMOWY</w:t>
      </w:r>
      <w:r w:rsidRPr="009223BF">
        <w:rPr>
          <w:rFonts w:ascii="Times New Roman" w:eastAsia="Times New Roman" w:hAnsi="Times New Roman" w:cs="Times New Roman"/>
          <w:b w:val="0"/>
          <w:color w:val="000000"/>
          <w:sz w:val="27"/>
          <w:szCs w:val="27"/>
          <w:lang w:eastAsia="pl-PL"/>
        </w:rPr>
        <w:t>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Przewiduje się istotne zmiany postanowień zawartej umowy w stosunku do treści oferty, na podstawie której dokonano wyboru wykonawcy:</w:t>
      </w:r>
      <w:r w:rsidRPr="009223BF">
        <w:rPr>
          <w:rFonts w:ascii="Times New Roman" w:eastAsia="Times New Roman" w:hAnsi="Times New Roman" w:cs="Times New Roman"/>
          <w:b w:val="0"/>
          <w:color w:val="000000"/>
          <w:sz w:val="27"/>
          <w:szCs w:val="27"/>
          <w:lang w:eastAsia="pl-PL"/>
        </w:rPr>
        <w:t> Tak </w:t>
      </w:r>
      <w:r w:rsidRPr="009223BF">
        <w:rPr>
          <w:rFonts w:ascii="Times New Roman" w:eastAsia="Times New Roman" w:hAnsi="Times New Roman" w:cs="Times New Roman"/>
          <w:b w:val="0"/>
          <w:color w:val="000000"/>
          <w:sz w:val="27"/>
          <w:szCs w:val="27"/>
          <w:lang w:eastAsia="pl-PL"/>
        </w:rPr>
        <w:br/>
        <w:t>Należy wskazać zakres, charakter zmian oraz warunki wprowadzenia zmian: </w:t>
      </w:r>
      <w:r w:rsidRPr="009223BF">
        <w:rPr>
          <w:rFonts w:ascii="Times New Roman" w:eastAsia="Times New Roman" w:hAnsi="Times New Roman" w:cs="Times New Roman"/>
          <w:b w:val="0"/>
          <w:color w:val="000000"/>
          <w:sz w:val="27"/>
          <w:szCs w:val="27"/>
          <w:lang w:eastAsia="pl-PL"/>
        </w:rPr>
        <w:br/>
        <w:t xml:space="preserve">1. Zamawiający przewiduje możliwość dokonania zmian postanowień zawartej umowy w niżej wymienionych przypadkach: 1.1. zmiana wynagrodzenia Wykonawcy (ceny) o kwotę wynikającą ze zmienionych stawek podatku VAT; 1.2. zmiana oznaczenia danych dotyczących Zamawiającego i/lub Wykonawcy; 1.3. </w:t>
      </w:r>
      <w:r w:rsidRPr="009223BF">
        <w:rPr>
          <w:rFonts w:ascii="Times New Roman" w:eastAsia="Times New Roman" w:hAnsi="Times New Roman" w:cs="Times New Roman"/>
          <w:b w:val="0"/>
          <w:color w:val="000000"/>
          <w:sz w:val="27"/>
          <w:szCs w:val="27"/>
          <w:lang w:eastAsia="pl-PL"/>
        </w:rPr>
        <w:lastRenderedPageBreak/>
        <w:t>zmiana terminu zakończenia robót w następujących przypadkach: 1.3.1. wystąpienia długotrwałych, niekorzystnych warunków atmosferycznych, uniemożliwiających wykonanie robót, 1.3.2. wstrzymania robót lub przerw w pracach powstałych z przyczyn leżących po stronie Zamawiającego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IV.6) INFORMACJE ADMINISTRACYJNE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IV.6.1) Sposób udostępniania informacji o charakterze poufnym </w:t>
      </w:r>
      <w:r w:rsidRPr="009223BF">
        <w:rPr>
          <w:rFonts w:ascii="Times New Roman" w:eastAsia="Times New Roman" w:hAnsi="Times New Roman" w:cs="Times New Roman"/>
          <w:b w:val="0"/>
          <w:i/>
          <w:iCs/>
          <w:color w:val="000000"/>
          <w:sz w:val="27"/>
          <w:szCs w:val="27"/>
          <w:lang w:eastAsia="pl-PL"/>
        </w:rPr>
        <w:t>(jeżeli dotyczy):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Środki służące ochronie informacji o charakterze poufnym</w:t>
      </w:r>
      <w:r w:rsidRPr="009223BF">
        <w:rPr>
          <w:rFonts w:ascii="Times New Roman" w:eastAsia="Times New Roman" w:hAnsi="Times New Roman" w:cs="Times New Roman"/>
          <w:b w:val="0"/>
          <w:color w:val="000000"/>
          <w:sz w:val="27"/>
          <w:szCs w:val="27"/>
          <w:lang w:eastAsia="pl-PL"/>
        </w:rPr>
        <w:t>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IV.6.2) Termin składania ofert lub wniosków o dopuszczenie do udziału w postępowaniu: </w:t>
      </w:r>
      <w:r w:rsidRPr="009223BF">
        <w:rPr>
          <w:rFonts w:ascii="Times New Roman" w:eastAsia="Times New Roman" w:hAnsi="Times New Roman" w:cs="Times New Roman"/>
          <w:b w:val="0"/>
          <w:color w:val="000000"/>
          <w:sz w:val="27"/>
          <w:szCs w:val="27"/>
          <w:lang w:eastAsia="pl-PL"/>
        </w:rPr>
        <w:br/>
        <w:t>Data: 2017-08-31, godzina: 09:00, </w:t>
      </w:r>
      <w:r w:rsidRPr="009223BF">
        <w:rPr>
          <w:rFonts w:ascii="Times New Roman" w:eastAsia="Times New Roman" w:hAnsi="Times New Roman" w:cs="Times New Roman"/>
          <w:b w:val="0"/>
          <w:color w:val="000000"/>
          <w:sz w:val="27"/>
          <w:szCs w:val="27"/>
          <w:lang w:eastAsia="pl-PL"/>
        </w:rPr>
        <w:br/>
        <w:t>Skrócenie terminu składania wniosków, ze względu na pilną potrzebę udzielenia zamówienia (przetarg nieograniczony, przetarg ograniczony, negocjacje z ogłoszeniem):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t>Wskazać powody: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 w:val="0"/>
          <w:color w:val="000000"/>
          <w:sz w:val="27"/>
          <w:szCs w:val="27"/>
          <w:lang w:eastAsia="pl-PL"/>
        </w:rPr>
        <w:br/>
        <w:t>Język lub języki, w jakich mogą być sporządzane oferty lub wnioski o dopuszczenie do udziału w postępowaniu </w:t>
      </w:r>
      <w:r w:rsidRPr="009223BF">
        <w:rPr>
          <w:rFonts w:ascii="Times New Roman" w:eastAsia="Times New Roman" w:hAnsi="Times New Roman" w:cs="Times New Roman"/>
          <w:b w:val="0"/>
          <w:color w:val="000000"/>
          <w:sz w:val="27"/>
          <w:szCs w:val="27"/>
          <w:lang w:eastAsia="pl-PL"/>
        </w:rPr>
        <w:br/>
        <w:t>&gt; Polski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IV.6.3) Termin związania ofertą: </w:t>
      </w:r>
      <w:r w:rsidRPr="009223BF">
        <w:rPr>
          <w:rFonts w:ascii="Times New Roman" w:eastAsia="Times New Roman" w:hAnsi="Times New Roman" w:cs="Times New Roman"/>
          <w:b w:val="0"/>
          <w:color w:val="000000"/>
          <w:sz w:val="27"/>
          <w:szCs w:val="27"/>
          <w:lang w:eastAsia="pl-PL"/>
        </w:rPr>
        <w:t>do: okres w dniach: 30 (od ostatecznego terminu składania ofert)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223BF">
        <w:rPr>
          <w:rFonts w:ascii="Times New Roman" w:eastAsia="Times New Roman" w:hAnsi="Times New Roman" w:cs="Times New Roman"/>
          <w:b w:val="0"/>
          <w:color w:val="000000"/>
          <w:sz w:val="27"/>
          <w:szCs w:val="27"/>
          <w:lang w:eastAsia="pl-PL"/>
        </w:rPr>
        <w:t>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 xml:space="preserve">IV.6.5) Przewiduje się unieważnienie postępowania o udzielenie zamówienia, </w:t>
      </w:r>
      <w:r w:rsidRPr="009223BF">
        <w:rPr>
          <w:rFonts w:ascii="Times New Roman" w:eastAsia="Times New Roman" w:hAnsi="Times New Roman" w:cs="Times New Roman"/>
          <w:bCs/>
          <w:color w:val="000000"/>
          <w:sz w:val="27"/>
          <w:szCs w:val="27"/>
          <w:lang w:eastAsia="pl-PL"/>
        </w:rPr>
        <w:lastRenderedPageBreak/>
        <w:t>jeżeli środki służące sfinansowaniu zamówień na badania naukowe lub prace rozwojowe, które zamawiający zamierzał przeznaczyć na sfinansowanie całości lub części zamówienia, nie zostały mu przyznane</w:t>
      </w:r>
      <w:r w:rsidRPr="009223BF">
        <w:rPr>
          <w:rFonts w:ascii="Times New Roman" w:eastAsia="Times New Roman" w:hAnsi="Times New Roman" w:cs="Times New Roman"/>
          <w:b w:val="0"/>
          <w:color w:val="000000"/>
          <w:sz w:val="27"/>
          <w:szCs w:val="27"/>
          <w:lang w:eastAsia="pl-PL"/>
        </w:rPr>
        <w:t> </w:t>
      </w:r>
      <w:r w:rsidRPr="009223BF">
        <w:rPr>
          <w:rFonts w:ascii="Times New Roman" w:eastAsia="Times New Roman" w:hAnsi="Times New Roman" w:cs="Times New Roman"/>
          <w:b w:val="0"/>
          <w:color w:val="000000"/>
          <w:sz w:val="27"/>
          <w:szCs w:val="27"/>
          <w:lang w:eastAsia="pl-PL"/>
        </w:rPr>
        <w:br/>
      </w:r>
      <w:r w:rsidRPr="009223BF">
        <w:rPr>
          <w:rFonts w:ascii="Times New Roman" w:eastAsia="Times New Roman" w:hAnsi="Times New Roman" w:cs="Times New Roman"/>
          <w:bCs/>
          <w:color w:val="000000"/>
          <w:sz w:val="27"/>
          <w:szCs w:val="27"/>
          <w:lang w:eastAsia="pl-PL"/>
        </w:rPr>
        <w:t>IV.6.6) Informacje dodatkowe:</w:t>
      </w:r>
      <w:r w:rsidRPr="009223BF">
        <w:rPr>
          <w:rFonts w:ascii="Times New Roman" w:eastAsia="Times New Roman" w:hAnsi="Times New Roman" w:cs="Times New Roman"/>
          <w:b w:val="0"/>
          <w:color w:val="000000"/>
          <w:sz w:val="27"/>
          <w:szCs w:val="27"/>
          <w:lang w:eastAsia="pl-PL"/>
        </w:rPr>
        <w:t> </w:t>
      </w:r>
      <w:r w:rsidRPr="009223BF">
        <w:rPr>
          <w:rFonts w:ascii="Times New Roman" w:eastAsia="Times New Roman" w:hAnsi="Times New Roman" w:cs="Times New Roman"/>
          <w:b w:val="0"/>
          <w:color w:val="000000"/>
          <w:sz w:val="27"/>
          <w:szCs w:val="27"/>
          <w:lang w:eastAsia="pl-PL"/>
        </w:rPr>
        <w:br/>
      </w:r>
    </w:p>
    <w:p w:rsidR="009223BF" w:rsidRPr="009223BF" w:rsidRDefault="009223BF" w:rsidP="009223BF">
      <w:pPr>
        <w:spacing w:after="0" w:line="450" w:lineRule="atLeast"/>
        <w:jc w:val="center"/>
        <w:rPr>
          <w:rFonts w:ascii="Times New Roman" w:eastAsia="Times New Roman" w:hAnsi="Times New Roman" w:cs="Times New Roman"/>
          <w:bCs/>
          <w:color w:val="000000"/>
          <w:sz w:val="36"/>
          <w:szCs w:val="36"/>
          <w:lang w:eastAsia="pl-PL"/>
        </w:rPr>
      </w:pPr>
      <w:r w:rsidRPr="009223BF">
        <w:rPr>
          <w:rFonts w:ascii="Times New Roman" w:eastAsia="Times New Roman" w:hAnsi="Times New Roman" w:cs="Times New Roman"/>
          <w:bCs/>
          <w:color w:val="000000"/>
          <w:sz w:val="36"/>
          <w:szCs w:val="36"/>
          <w:u w:val="single"/>
          <w:lang w:eastAsia="pl-PL"/>
        </w:rPr>
        <w:t>ZAŁĄCZNIK I - INFORMACJE DOTYCZĄCE OFERT CZĘŚCIOWYCH</w:t>
      </w: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p>
    <w:p w:rsidR="009223BF" w:rsidRPr="009223BF" w:rsidRDefault="009223BF" w:rsidP="009223BF">
      <w:pPr>
        <w:spacing w:after="0" w:line="450" w:lineRule="atLeast"/>
        <w:rPr>
          <w:rFonts w:ascii="Times New Roman" w:eastAsia="Times New Roman" w:hAnsi="Times New Roman" w:cs="Times New Roman"/>
          <w:b w:val="0"/>
          <w:color w:val="000000"/>
          <w:sz w:val="27"/>
          <w:szCs w:val="27"/>
          <w:lang w:eastAsia="pl-PL"/>
        </w:rPr>
      </w:pPr>
    </w:p>
    <w:p w:rsidR="009223BF" w:rsidRPr="009223BF" w:rsidRDefault="009223BF" w:rsidP="009223BF">
      <w:pPr>
        <w:spacing w:after="270" w:line="450" w:lineRule="atLeast"/>
        <w:rPr>
          <w:rFonts w:ascii="Times New Roman" w:eastAsia="Times New Roman" w:hAnsi="Times New Roman" w:cs="Times New Roman"/>
          <w:b w:val="0"/>
          <w:color w:val="000000"/>
          <w:sz w:val="27"/>
          <w:szCs w:val="27"/>
          <w:lang w:eastAsia="pl-PL"/>
        </w:rPr>
      </w:pPr>
    </w:p>
    <w:p w:rsidR="009223BF" w:rsidRPr="009223BF" w:rsidRDefault="009223BF" w:rsidP="009223BF">
      <w:pPr>
        <w:spacing w:after="0" w:line="240" w:lineRule="auto"/>
        <w:rPr>
          <w:rFonts w:ascii="Times New Roman" w:eastAsia="Times New Roman" w:hAnsi="Times New Roman" w:cs="Times New Roman"/>
          <w:b w:val="0"/>
          <w:sz w:val="24"/>
          <w:lang w:eastAsia="pl-PL"/>
        </w:rPr>
      </w:pPr>
      <w:r w:rsidRPr="009223BF">
        <w:rPr>
          <w:rFonts w:ascii="Times New Roman" w:eastAsia="Times New Roman" w:hAnsi="Times New Roman" w:cs="Times New Roman"/>
          <w:b w:val="0"/>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223BF" w:rsidRPr="009223BF" w:rsidTr="009223BF">
        <w:trPr>
          <w:tblCellSpacing w:w="15" w:type="dxa"/>
        </w:trPr>
        <w:tc>
          <w:tcPr>
            <w:tcW w:w="0" w:type="auto"/>
            <w:vAlign w:val="center"/>
            <w:hideMark/>
          </w:tcPr>
          <w:p w:rsidR="009223BF" w:rsidRPr="009223BF" w:rsidRDefault="009223BF" w:rsidP="009223BF">
            <w:pPr>
              <w:spacing w:after="0" w:line="240" w:lineRule="auto"/>
              <w:rPr>
                <w:rFonts w:ascii="Times New Roman" w:eastAsia="Times New Roman" w:hAnsi="Times New Roman" w:cs="Times New Roman"/>
                <w:b w:val="0"/>
                <w:color w:val="000000"/>
                <w:sz w:val="27"/>
                <w:szCs w:val="27"/>
                <w:lang w:eastAsia="pl-PL"/>
              </w:rPr>
            </w:pPr>
            <w:r w:rsidRPr="009223BF">
              <w:rPr>
                <w:rFonts w:ascii="Times New Roman" w:eastAsia="Times New Roman" w:hAnsi="Times New Roman" w:cs="Times New Roman"/>
                <w:b w:val="0"/>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0700AA" w:rsidRDefault="000700AA">
      <w:bookmarkStart w:id="0" w:name="_GoBack"/>
      <w:bookmarkEnd w:id="0"/>
    </w:p>
    <w:sectPr w:rsidR="00070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BF"/>
    <w:rsid w:val="000700AA"/>
    <w:rsid w:val="00922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53506-8B91-42E6-8BE3-F707F604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sz w:val="28"/>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54804">
      <w:bodyDiv w:val="1"/>
      <w:marLeft w:val="0"/>
      <w:marRight w:val="0"/>
      <w:marTop w:val="0"/>
      <w:marBottom w:val="0"/>
      <w:divBdr>
        <w:top w:val="none" w:sz="0" w:space="0" w:color="auto"/>
        <w:left w:val="none" w:sz="0" w:space="0" w:color="auto"/>
        <w:bottom w:val="none" w:sz="0" w:space="0" w:color="auto"/>
        <w:right w:val="none" w:sz="0" w:space="0" w:color="auto"/>
      </w:divBdr>
      <w:divsChild>
        <w:div w:id="1771468744">
          <w:marLeft w:val="0"/>
          <w:marRight w:val="0"/>
          <w:marTop w:val="0"/>
          <w:marBottom w:val="0"/>
          <w:divBdr>
            <w:top w:val="none" w:sz="0" w:space="0" w:color="auto"/>
            <w:left w:val="none" w:sz="0" w:space="0" w:color="auto"/>
            <w:bottom w:val="none" w:sz="0" w:space="0" w:color="auto"/>
            <w:right w:val="none" w:sz="0" w:space="0" w:color="auto"/>
          </w:divBdr>
          <w:divsChild>
            <w:div w:id="658264451">
              <w:marLeft w:val="0"/>
              <w:marRight w:val="0"/>
              <w:marTop w:val="0"/>
              <w:marBottom w:val="0"/>
              <w:divBdr>
                <w:top w:val="none" w:sz="0" w:space="0" w:color="auto"/>
                <w:left w:val="none" w:sz="0" w:space="0" w:color="auto"/>
                <w:bottom w:val="none" w:sz="0" w:space="0" w:color="auto"/>
                <w:right w:val="none" w:sz="0" w:space="0" w:color="auto"/>
              </w:divBdr>
            </w:div>
            <w:div w:id="1038512657">
              <w:marLeft w:val="0"/>
              <w:marRight w:val="0"/>
              <w:marTop w:val="0"/>
              <w:marBottom w:val="0"/>
              <w:divBdr>
                <w:top w:val="none" w:sz="0" w:space="0" w:color="auto"/>
                <w:left w:val="none" w:sz="0" w:space="0" w:color="auto"/>
                <w:bottom w:val="none" w:sz="0" w:space="0" w:color="auto"/>
                <w:right w:val="none" w:sz="0" w:space="0" w:color="auto"/>
              </w:divBdr>
            </w:div>
            <w:div w:id="857624133">
              <w:marLeft w:val="0"/>
              <w:marRight w:val="0"/>
              <w:marTop w:val="0"/>
              <w:marBottom w:val="0"/>
              <w:divBdr>
                <w:top w:val="none" w:sz="0" w:space="0" w:color="auto"/>
                <w:left w:val="none" w:sz="0" w:space="0" w:color="auto"/>
                <w:bottom w:val="none" w:sz="0" w:space="0" w:color="auto"/>
                <w:right w:val="none" w:sz="0" w:space="0" w:color="auto"/>
              </w:divBdr>
              <w:divsChild>
                <w:div w:id="305669591">
                  <w:marLeft w:val="0"/>
                  <w:marRight w:val="0"/>
                  <w:marTop w:val="0"/>
                  <w:marBottom w:val="0"/>
                  <w:divBdr>
                    <w:top w:val="none" w:sz="0" w:space="0" w:color="auto"/>
                    <w:left w:val="none" w:sz="0" w:space="0" w:color="auto"/>
                    <w:bottom w:val="none" w:sz="0" w:space="0" w:color="auto"/>
                    <w:right w:val="none" w:sz="0" w:space="0" w:color="auto"/>
                  </w:divBdr>
                </w:div>
              </w:divsChild>
            </w:div>
            <w:div w:id="859321424">
              <w:marLeft w:val="0"/>
              <w:marRight w:val="0"/>
              <w:marTop w:val="0"/>
              <w:marBottom w:val="0"/>
              <w:divBdr>
                <w:top w:val="none" w:sz="0" w:space="0" w:color="auto"/>
                <w:left w:val="none" w:sz="0" w:space="0" w:color="auto"/>
                <w:bottom w:val="none" w:sz="0" w:space="0" w:color="auto"/>
                <w:right w:val="none" w:sz="0" w:space="0" w:color="auto"/>
              </w:divBdr>
              <w:divsChild>
                <w:div w:id="1525512252">
                  <w:marLeft w:val="0"/>
                  <w:marRight w:val="0"/>
                  <w:marTop w:val="0"/>
                  <w:marBottom w:val="0"/>
                  <w:divBdr>
                    <w:top w:val="none" w:sz="0" w:space="0" w:color="auto"/>
                    <w:left w:val="none" w:sz="0" w:space="0" w:color="auto"/>
                    <w:bottom w:val="none" w:sz="0" w:space="0" w:color="auto"/>
                    <w:right w:val="none" w:sz="0" w:space="0" w:color="auto"/>
                  </w:divBdr>
                </w:div>
              </w:divsChild>
            </w:div>
            <w:div w:id="1046755629">
              <w:marLeft w:val="0"/>
              <w:marRight w:val="0"/>
              <w:marTop w:val="0"/>
              <w:marBottom w:val="0"/>
              <w:divBdr>
                <w:top w:val="none" w:sz="0" w:space="0" w:color="auto"/>
                <w:left w:val="none" w:sz="0" w:space="0" w:color="auto"/>
                <w:bottom w:val="none" w:sz="0" w:space="0" w:color="auto"/>
                <w:right w:val="none" w:sz="0" w:space="0" w:color="auto"/>
              </w:divBdr>
              <w:divsChild>
                <w:div w:id="1756240193">
                  <w:marLeft w:val="0"/>
                  <w:marRight w:val="0"/>
                  <w:marTop w:val="0"/>
                  <w:marBottom w:val="0"/>
                  <w:divBdr>
                    <w:top w:val="none" w:sz="0" w:space="0" w:color="auto"/>
                    <w:left w:val="none" w:sz="0" w:space="0" w:color="auto"/>
                    <w:bottom w:val="none" w:sz="0" w:space="0" w:color="auto"/>
                    <w:right w:val="none" w:sz="0" w:space="0" w:color="auto"/>
                  </w:divBdr>
                </w:div>
                <w:div w:id="1833523917">
                  <w:marLeft w:val="0"/>
                  <w:marRight w:val="0"/>
                  <w:marTop w:val="0"/>
                  <w:marBottom w:val="0"/>
                  <w:divBdr>
                    <w:top w:val="none" w:sz="0" w:space="0" w:color="auto"/>
                    <w:left w:val="none" w:sz="0" w:space="0" w:color="auto"/>
                    <w:bottom w:val="none" w:sz="0" w:space="0" w:color="auto"/>
                    <w:right w:val="none" w:sz="0" w:space="0" w:color="auto"/>
                  </w:divBdr>
                </w:div>
                <w:div w:id="394819206">
                  <w:marLeft w:val="0"/>
                  <w:marRight w:val="0"/>
                  <w:marTop w:val="0"/>
                  <w:marBottom w:val="0"/>
                  <w:divBdr>
                    <w:top w:val="none" w:sz="0" w:space="0" w:color="auto"/>
                    <w:left w:val="none" w:sz="0" w:space="0" w:color="auto"/>
                    <w:bottom w:val="none" w:sz="0" w:space="0" w:color="auto"/>
                    <w:right w:val="none" w:sz="0" w:space="0" w:color="auto"/>
                  </w:divBdr>
                </w:div>
                <w:div w:id="794560054">
                  <w:marLeft w:val="0"/>
                  <w:marRight w:val="0"/>
                  <w:marTop w:val="0"/>
                  <w:marBottom w:val="0"/>
                  <w:divBdr>
                    <w:top w:val="none" w:sz="0" w:space="0" w:color="auto"/>
                    <w:left w:val="none" w:sz="0" w:space="0" w:color="auto"/>
                    <w:bottom w:val="none" w:sz="0" w:space="0" w:color="auto"/>
                    <w:right w:val="none" w:sz="0" w:space="0" w:color="auto"/>
                  </w:divBdr>
                </w:div>
              </w:divsChild>
            </w:div>
            <w:div w:id="1819494683">
              <w:marLeft w:val="0"/>
              <w:marRight w:val="0"/>
              <w:marTop w:val="0"/>
              <w:marBottom w:val="0"/>
              <w:divBdr>
                <w:top w:val="none" w:sz="0" w:space="0" w:color="auto"/>
                <w:left w:val="none" w:sz="0" w:space="0" w:color="auto"/>
                <w:bottom w:val="none" w:sz="0" w:space="0" w:color="auto"/>
                <w:right w:val="none" w:sz="0" w:space="0" w:color="auto"/>
              </w:divBdr>
              <w:divsChild>
                <w:div w:id="464348074">
                  <w:marLeft w:val="0"/>
                  <w:marRight w:val="0"/>
                  <w:marTop w:val="0"/>
                  <w:marBottom w:val="0"/>
                  <w:divBdr>
                    <w:top w:val="none" w:sz="0" w:space="0" w:color="auto"/>
                    <w:left w:val="none" w:sz="0" w:space="0" w:color="auto"/>
                    <w:bottom w:val="none" w:sz="0" w:space="0" w:color="auto"/>
                    <w:right w:val="none" w:sz="0" w:space="0" w:color="auto"/>
                  </w:divBdr>
                </w:div>
                <w:div w:id="523398403">
                  <w:marLeft w:val="0"/>
                  <w:marRight w:val="0"/>
                  <w:marTop w:val="0"/>
                  <w:marBottom w:val="0"/>
                  <w:divBdr>
                    <w:top w:val="none" w:sz="0" w:space="0" w:color="auto"/>
                    <w:left w:val="none" w:sz="0" w:space="0" w:color="auto"/>
                    <w:bottom w:val="none" w:sz="0" w:space="0" w:color="auto"/>
                    <w:right w:val="none" w:sz="0" w:space="0" w:color="auto"/>
                  </w:divBdr>
                </w:div>
                <w:div w:id="1053963977">
                  <w:marLeft w:val="0"/>
                  <w:marRight w:val="0"/>
                  <w:marTop w:val="0"/>
                  <w:marBottom w:val="0"/>
                  <w:divBdr>
                    <w:top w:val="none" w:sz="0" w:space="0" w:color="auto"/>
                    <w:left w:val="none" w:sz="0" w:space="0" w:color="auto"/>
                    <w:bottom w:val="none" w:sz="0" w:space="0" w:color="auto"/>
                    <w:right w:val="none" w:sz="0" w:space="0" w:color="auto"/>
                  </w:divBdr>
                </w:div>
                <w:div w:id="1432579106">
                  <w:marLeft w:val="0"/>
                  <w:marRight w:val="0"/>
                  <w:marTop w:val="0"/>
                  <w:marBottom w:val="0"/>
                  <w:divBdr>
                    <w:top w:val="none" w:sz="0" w:space="0" w:color="auto"/>
                    <w:left w:val="none" w:sz="0" w:space="0" w:color="auto"/>
                    <w:bottom w:val="none" w:sz="0" w:space="0" w:color="auto"/>
                    <w:right w:val="none" w:sz="0" w:space="0" w:color="auto"/>
                  </w:divBdr>
                </w:div>
                <w:div w:id="2075928663">
                  <w:marLeft w:val="0"/>
                  <w:marRight w:val="0"/>
                  <w:marTop w:val="0"/>
                  <w:marBottom w:val="0"/>
                  <w:divBdr>
                    <w:top w:val="none" w:sz="0" w:space="0" w:color="auto"/>
                    <w:left w:val="none" w:sz="0" w:space="0" w:color="auto"/>
                    <w:bottom w:val="none" w:sz="0" w:space="0" w:color="auto"/>
                    <w:right w:val="none" w:sz="0" w:space="0" w:color="auto"/>
                  </w:divBdr>
                </w:div>
                <w:div w:id="923878167">
                  <w:marLeft w:val="0"/>
                  <w:marRight w:val="0"/>
                  <w:marTop w:val="0"/>
                  <w:marBottom w:val="0"/>
                  <w:divBdr>
                    <w:top w:val="none" w:sz="0" w:space="0" w:color="auto"/>
                    <w:left w:val="none" w:sz="0" w:space="0" w:color="auto"/>
                    <w:bottom w:val="none" w:sz="0" w:space="0" w:color="auto"/>
                    <w:right w:val="none" w:sz="0" w:space="0" w:color="auto"/>
                  </w:divBdr>
                </w:div>
                <w:div w:id="1592351029">
                  <w:marLeft w:val="0"/>
                  <w:marRight w:val="0"/>
                  <w:marTop w:val="0"/>
                  <w:marBottom w:val="0"/>
                  <w:divBdr>
                    <w:top w:val="none" w:sz="0" w:space="0" w:color="auto"/>
                    <w:left w:val="none" w:sz="0" w:space="0" w:color="auto"/>
                    <w:bottom w:val="none" w:sz="0" w:space="0" w:color="auto"/>
                    <w:right w:val="none" w:sz="0" w:space="0" w:color="auto"/>
                  </w:divBdr>
                </w:div>
              </w:divsChild>
            </w:div>
            <w:div w:id="2145074506">
              <w:marLeft w:val="0"/>
              <w:marRight w:val="0"/>
              <w:marTop w:val="0"/>
              <w:marBottom w:val="0"/>
              <w:divBdr>
                <w:top w:val="none" w:sz="0" w:space="0" w:color="auto"/>
                <w:left w:val="none" w:sz="0" w:space="0" w:color="auto"/>
                <w:bottom w:val="none" w:sz="0" w:space="0" w:color="auto"/>
                <w:right w:val="none" w:sz="0" w:space="0" w:color="auto"/>
              </w:divBdr>
              <w:divsChild>
                <w:div w:id="675498000">
                  <w:marLeft w:val="0"/>
                  <w:marRight w:val="0"/>
                  <w:marTop w:val="0"/>
                  <w:marBottom w:val="0"/>
                  <w:divBdr>
                    <w:top w:val="none" w:sz="0" w:space="0" w:color="auto"/>
                    <w:left w:val="none" w:sz="0" w:space="0" w:color="auto"/>
                    <w:bottom w:val="none" w:sz="0" w:space="0" w:color="auto"/>
                    <w:right w:val="none" w:sz="0" w:space="0" w:color="auto"/>
                  </w:divBdr>
                </w:div>
                <w:div w:id="1270703975">
                  <w:marLeft w:val="0"/>
                  <w:marRight w:val="0"/>
                  <w:marTop w:val="0"/>
                  <w:marBottom w:val="0"/>
                  <w:divBdr>
                    <w:top w:val="none" w:sz="0" w:space="0" w:color="auto"/>
                    <w:left w:val="none" w:sz="0" w:space="0" w:color="auto"/>
                    <w:bottom w:val="none" w:sz="0" w:space="0" w:color="auto"/>
                    <w:right w:val="none" w:sz="0" w:space="0" w:color="auto"/>
                  </w:divBdr>
                </w:div>
              </w:divsChild>
            </w:div>
            <w:div w:id="1684739650">
              <w:marLeft w:val="0"/>
              <w:marRight w:val="0"/>
              <w:marTop w:val="0"/>
              <w:marBottom w:val="0"/>
              <w:divBdr>
                <w:top w:val="none" w:sz="0" w:space="0" w:color="auto"/>
                <w:left w:val="none" w:sz="0" w:space="0" w:color="auto"/>
                <w:bottom w:val="none" w:sz="0" w:space="0" w:color="auto"/>
                <w:right w:val="none" w:sz="0" w:space="0" w:color="auto"/>
              </w:divBdr>
              <w:divsChild>
                <w:div w:id="1774084268">
                  <w:marLeft w:val="0"/>
                  <w:marRight w:val="0"/>
                  <w:marTop w:val="0"/>
                  <w:marBottom w:val="0"/>
                  <w:divBdr>
                    <w:top w:val="none" w:sz="0" w:space="0" w:color="auto"/>
                    <w:left w:val="none" w:sz="0" w:space="0" w:color="auto"/>
                    <w:bottom w:val="none" w:sz="0" w:space="0" w:color="auto"/>
                    <w:right w:val="none" w:sz="0" w:space="0" w:color="auto"/>
                  </w:divBdr>
                </w:div>
                <w:div w:id="1474710772">
                  <w:marLeft w:val="0"/>
                  <w:marRight w:val="0"/>
                  <w:marTop w:val="0"/>
                  <w:marBottom w:val="0"/>
                  <w:divBdr>
                    <w:top w:val="none" w:sz="0" w:space="0" w:color="auto"/>
                    <w:left w:val="none" w:sz="0" w:space="0" w:color="auto"/>
                    <w:bottom w:val="none" w:sz="0" w:space="0" w:color="auto"/>
                    <w:right w:val="none" w:sz="0" w:space="0" w:color="auto"/>
                  </w:divBdr>
                </w:div>
                <w:div w:id="964232645">
                  <w:marLeft w:val="0"/>
                  <w:marRight w:val="0"/>
                  <w:marTop w:val="0"/>
                  <w:marBottom w:val="0"/>
                  <w:divBdr>
                    <w:top w:val="none" w:sz="0" w:space="0" w:color="auto"/>
                    <w:left w:val="none" w:sz="0" w:space="0" w:color="auto"/>
                    <w:bottom w:val="none" w:sz="0" w:space="0" w:color="auto"/>
                    <w:right w:val="none" w:sz="0" w:space="0" w:color="auto"/>
                  </w:divBdr>
                </w:div>
                <w:div w:id="1807504404">
                  <w:marLeft w:val="0"/>
                  <w:marRight w:val="0"/>
                  <w:marTop w:val="0"/>
                  <w:marBottom w:val="0"/>
                  <w:divBdr>
                    <w:top w:val="none" w:sz="0" w:space="0" w:color="auto"/>
                    <w:left w:val="none" w:sz="0" w:space="0" w:color="auto"/>
                    <w:bottom w:val="none" w:sz="0" w:space="0" w:color="auto"/>
                    <w:right w:val="none" w:sz="0" w:space="0" w:color="auto"/>
                  </w:divBdr>
                </w:div>
                <w:div w:id="607933182">
                  <w:marLeft w:val="0"/>
                  <w:marRight w:val="0"/>
                  <w:marTop w:val="0"/>
                  <w:marBottom w:val="0"/>
                  <w:divBdr>
                    <w:top w:val="none" w:sz="0" w:space="0" w:color="auto"/>
                    <w:left w:val="none" w:sz="0" w:space="0" w:color="auto"/>
                    <w:bottom w:val="none" w:sz="0" w:space="0" w:color="auto"/>
                    <w:right w:val="none" w:sz="0" w:space="0" w:color="auto"/>
                  </w:divBdr>
                </w:div>
                <w:div w:id="1977182365">
                  <w:marLeft w:val="0"/>
                  <w:marRight w:val="0"/>
                  <w:marTop w:val="0"/>
                  <w:marBottom w:val="0"/>
                  <w:divBdr>
                    <w:top w:val="none" w:sz="0" w:space="0" w:color="auto"/>
                    <w:left w:val="none" w:sz="0" w:space="0" w:color="auto"/>
                    <w:bottom w:val="none" w:sz="0" w:space="0" w:color="auto"/>
                    <w:right w:val="none" w:sz="0" w:space="0" w:color="auto"/>
                  </w:divBdr>
                </w:div>
              </w:divsChild>
            </w:div>
            <w:div w:id="1217011488">
              <w:marLeft w:val="0"/>
              <w:marRight w:val="0"/>
              <w:marTop w:val="0"/>
              <w:marBottom w:val="0"/>
              <w:divBdr>
                <w:top w:val="none" w:sz="0" w:space="0" w:color="auto"/>
                <w:left w:val="none" w:sz="0" w:space="0" w:color="auto"/>
                <w:bottom w:val="none" w:sz="0" w:space="0" w:color="auto"/>
                <w:right w:val="none" w:sz="0" w:space="0" w:color="auto"/>
              </w:divBdr>
              <w:divsChild>
                <w:div w:id="57749320">
                  <w:marLeft w:val="0"/>
                  <w:marRight w:val="0"/>
                  <w:marTop w:val="0"/>
                  <w:marBottom w:val="0"/>
                  <w:divBdr>
                    <w:top w:val="none" w:sz="0" w:space="0" w:color="auto"/>
                    <w:left w:val="none" w:sz="0" w:space="0" w:color="auto"/>
                    <w:bottom w:val="none" w:sz="0" w:space="0" w:color="auto"/>
                    <w:right w:val="none" w:sz="0" w:space="0" w:color="auto"/>
                  </w:divBdr>
                </w:div>
                <w:div w:id="2107118459">
                  <w:marLeft w:val="0"/>
                  <w:marRight w:val="0"/>
                  <w:marTop w:val="0"/>
                  <w:marBottom w:val="0"/>
                  <w:divBdr>
                    <w:top w:val="none" w:sz="0" w:space="0" w:color="auto"/>
                    <w:left w:val="none" w:sz="0" w:space="0" w:color="auto"/>
                    <w:bottom w:val="none" w:sz="0" w:space="0" w:color="auto"/>
                    <w:right w:val="none" w:sz="0" w:space="0" w:color="auto"/>
                  </w:divBdr>
                </w:div>
                <w:div w:id="1387141256">
                  <w:marLeft w:val="0"/>
                  <w:marRight w:val="0"/>
                  <w:marTop w:val="0"/>
                  <w:marBottom w:val="0"/>
                  <w:divBdr>
                    <w:top w:val="none" w:sz="0" w:space="0" w:color="auto"/>
                    <w:left w:val="none" w:sz="0" w:space="0" w:color="auto"/>
                    <w:bottom w:val="none" w:sz="0" w:space="0" w:color="auto"/>
                    <w:right w:val="none" w:sz="0" w:space="0" w:color="auto"/>
                  </w:divBdr>
                </w:div>
                <w:div w:id="538326360">
                  <w:marLeft w:val="0"/>
                  <w:marRight w:val="0"/>
                  <w:marTop w:val="0"/>
                  <w:marBottom w:val="0"/>
                  <w:divBdr>
                    <w:top w:val="none" w:sz="0" w:space="0" w:color="auto"/>
                    <w:left w:val="none" w:sz="0" w:space="0" w:color="auto"/>
                    <w:bottom w:val="none" w:sz="0" w:space="0" w:color="auto"/>
                    <w:right w:val="none" w:sz="0" w:space="0" w:color="auto"/>
                  </w:divBdr>
                </w:div>
                <w:div w:id="102115703">
                  <w:marLeft w:val="0"/>
                  <w:marRight w:val="0"/>
                  <w:marTop w:val="0"/>
                  <w:marBottom w:val="0"/>
                  <w:divBdr>
                    <w:top w:val="none" w:sz="0" w:space="0" w:color="auto"/>
                    <w:left w:val="none" w:sz="0" w:space="0" w:color="auto"/>
                    <w:bottom w:val="none" w:sz="0" w:space="0" w:color="auto"/>
                    <w:right w:val="none" w:sz="0" w:space="0" w:color="auto"/>
                  </w:divBdr>
                </w:div>
                <w:div w:id="1096748220">
                  <w:marLeft w:val="0"/>
                  <w:marRight w:val="0"/>
                  <w:marTop w:val="0"/>
                  <w:marBottom w:val="0"/>
                  <w:divBdr>
                    <w:top w:val="none" w:sz="0" w:space="0" w:color="auto"/>
                    <w:left w:val="none" w:sz="0" w:space="0" w:color="auto"/>
                    <w:bottom w:val="none" w:sz="0" w:space="0" w:color="auto"/>
                    <w:right w:val="none" w:sz="0" w:space="0" w:color="auto"/>
                  </w:divBdr>
                </w:div>
                <w:div w:id="382876479">
                  <w:marLeft w:val="0"/>
                  <w:marRight w:val="0"/>
                  <w:marTop w:val="0"/>
                  <w:marBottom w:val="0"/>
                  <w:divBdr>
                    <w:top w:val="none" w:sz="0" w:space="0" w:color="auto"/>
                    <w:left w:val="none" w:sz="0" w:space="0" w:color="auto"/>
                    <w:bottom w:val="none" w:sz="0" w:space="0" w:color="auto"/>
                    <w:right w:val="none" w:sz="0" w:space="0" w:color="auto"/>
                  </w:divBdr>
                </w:div>
                <w:div w:id="188490733">
                  <w:marLeft w:val="0"/>
                  <w:marRight w:val="0"/>
                  <w:marTop w:val="0"/>
                  <w:marBottom w:val="0"/>
                  <w:divBdr>
                    <w:top w:val="none" w:sz="0" w:space="0" w:color="auto"/>
                    <w:left w:val="none" w:sz="0" w:space="0" w:color="auto"/>
                    <w:bottom w:val="none" w:sz="0" w:space="0" w:color="auto"/>
                    <w:right w:val="none" w:sz="0" w:space="0" w:color="auto"/>
                  </w:divBdr>
                </w:div>
              </w:divsChild>
            </w:div>
            <w:div w:id="2413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4263</Words>
  <Characters>25583</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K.Rozanski</dc:creator>
  <cp:keywords/>
  <dc:description/>
  <cp:lastModifiedBy>K.Rozanski</cp:lastModifiedBy>
  <cp:revision>1</cp:revision>
  <dcterms:created xsi:type="dcterms:W3CDTF">2017-08-16T09:15:00Z</dcterms:created>
  <dcterms:modified xsi:type="dcterms:W3CDTF">2017-08-16T09:15:00Z</dcterms:modified>
</cp:coreProperties>
</file>