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4B4527" w:rsidP="003B2F0E">
            <w:pPr>
              <w:jc w:val="center"/>
            </w:pPr>
            <w:r>
              <w:t>Decyzja o środowiskowych uwarunkowaniach zgody na realizację przedsięwzięcia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4B4527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Decyzja o środowiskowych uwarunkowaniach </w:t>
      </w:r>
      <w:r w:rsidR="00536F67">
        <w:rPr>
          <w:rFonts w:ascii="Times New Roman" w:hAnsi="Times New Roman" w:cs="Times New Roman"/>
          <w:b w:val="0"/>
          <w:sz w:val="24"/>
        </w:rPr>
        <w:t>zgody na realizację przedsięwzię</w:t>
      </w:r>
      <w:r>
        <w:rPr>
          <w:rFonts w:ascii="Times New Roman" w:hAnsi="Times New Roman" w:cs="Times New Roman"/>
          <w:b w:val="0"/>
          <w:sz w:val="24"/>
        </w:rPr>
        <w:t>cia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4B4527" w:rsidRPr="004B4527" w:rsidRDefault="004B4527" w:rsidP="004B4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wniosek o wydanie decyzji o środowiskowych uwarunkowaniach zgody na realizację przedsięwzięcia (druk własny do pobrania) który powinien zawierać: </w:t>
      </w:r>
    </w:p>
    <w:p w:rsidR="004B4527" w:rsidRPr="004B4527" w:rsidRDefault="004B4527" w:rsidP="004B45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poświadczoną przez właściwy organ kopia mapy ewidencyjnej obejmującej przewidywany teren, na którym będzie realizowane przedsięwzięcie, oraz obejmującej obszar, na który będzie oddziaływać przedsięwzięcie; </w:t>
      </w:r>
    </w:p>
    <w:p w:rsidR="004B4527" w:rsidRPr="004B4527" w:rsidRDefault="004B4527" w:rsidP="004B45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>raport o oddziaływaniu przedsięwzięcia na środowisko (w przypadku przedsięwzięć mogących zawsze znacząco oddziaływać na środowisko) – w trzech (3) egzemplarzach wraz z jego zapisem w formie elektronicznej na</w:t>
      </w:r>
      <w:r w:rsidR="00A02EC0">
        <w:rPr>
          <w:rFonts w:ascii="Times New Roman" w:hAnsi="Times New Roman" w:cs="Times New Roman"/>
          <w:b w:val="0"/>
          <w:sz w:val="24"/>
        </w:rPr>
        <w:t xml:space="preserve"> informatycznym nośniku danych lub;</w:t>
      </w:r>
      <w:bookmarkStart w:id="0" w:name="_GoBack"/>
      <w:bookmarkEnd w:id="0"/>
    </w:p>
    <w:p w:rsidR="004B4527" w:rsidRPr="004B4527" w:rsidRDefault="004B4527" w:rsidP="004B45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kartę informacyjną przedsięwzięcia sporządzoną zgodnie z art. 3 ust. 1 pkt 5 ustawy z dnia 3 października 2008r. o udostępnianiu informacji o środowisku i jego ochronie, udziale społeczeństwa w ochronie środowiska oraz o ocenach oddziaływania na środowisko (Dz. U. z 2008 r., Nr 199, poz. 1227), (w przypadku przedsięwzięć mogących potencjalnie znacząco oddziaływać na środowisko, dla których sporządzenie raportu o oddziaływaniu na środowisko może być wymagane) – w trzech (3) egzemplarzach wraz z jego zapisem w formie elektronicznej na informatycznym nośniku danych; </w:t>
      </w:r>
    </w:p>
    <w:p w:rsidR="004B4527" w:rsidRPr="004B4527" w:rsidRDefault="004B4527" w:rsidP="004B45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wypis i </w:t>
      </w:r>
      <w:proofErr w:type="spellStart"/>
      <w:r w:rsidRPr="004B4527">
        <w:rPr>
          <w:rFonts w:ascii="Times New Roman" w:hAnsi="Times New Roman" w:cs="Times New Roman"/>
          <w:b w:val="0"/>
          <w:sz w:val="24"/>
        </w:rPr>
        <w:t>wyrys</w:t>
      </w:r>
      <w:proofErr w:type="spellEnd"/>
      <w:r w:rsidRPr="004B4527">
        <w:rPr>
          <w:rFonts w:ascii="Times New Roman" w:hAnsi="Times New Roman" w:cs="Times New Roman"/>
          <w:b w:val="0"/>
          <w:sz w:val="24"/>
        </w:rPr>
        <w:t xml:space="preserve"> z miejscowego planu zagospodarowania przestrzennego, jeżeli plan ten został uchwalony, albo informację o jego braku (dla przedsięwzięć, dla których organem prowadzącym postępowanie jest regionalny dyrektor ochrony środowiska); </w:t>
      </w:r>
    </w:p>
    <w:p w:rsidR="004B4527" w:rsidRPr="004B4527" w:rsidRDefault="004B4527" w:rsidP="004B452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>wypis z ewidencji gruntów obejmujący przewidywany teren, na którym będzie realizowane przedsięwzięcie oraz obejmujący obszar, na który będz</w:t>
      </w:r>
      <w:r>
        <w:rPr>
          <w:rFonts w:ascii="Times New Roman" w:hAnsi="Times New Roman" w:cs="Times New Roman"/>
          <w:b w:val="0"/>
          <w:sz w:val="24"/>
        </w:rPr>
        <w:t>ie oddziaływać przedsięwzięcie.</w:t>
      </w:r>
    </w:p>
    <w:p w:rsidR="004B4527" w:rsidRPr="004B4527" w:rsidRDefault="004B4527" w:rsidP="004B4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w przypadku składania dokumentów przez przedstawiciela – pełnomocnictwo do reprezentowania wnioskodawcy (oryginał lub kopia poświadczona urzędowo za zgodność z oryginałem), </w:t>
      </w:r>
    </w:p>
    <w:p w:rsidR="004B4527" w:rsidRPr="004B4527" w:rsidRDefault="004B4527" w:rsidP="004B4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>dowód opłaty skarbowej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3B2F0E" w:rsidRPr="003B2F0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lastRenderedPageBreak/>
        <w:t xml:space="preserve">od złożenia dokumentu stwierdzającego udzielenie pełnomocnictwa – 17 zł (nie dotyczy pełnomocnictw udzielanych małżonkowi, wstępnemu, zstępnemu lub rodzeństwu albo gdy mocodawcą jest podmiot zwolniony od opłaty skarbowej), </w:t>
      </w:r>
    </w:p>
    <w:p w:rsidR="003B2F0E" w:rsidRPr="003B2F0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 wydania decyzji o </w:t>
      </w:r>
      <w:r w:rsidR="004B4527">
        <w:rPr>
          <w:rFonts w:ascii="Times New Roman" w:hAnsi="Times New Roman" w:cs="Times New Roman"/>
          <w:b w:val="0"/>
          <w:sz w:val="24"/>
        </w:rPr>
        <w:t>środowiskowych uwarunkowaniach zgody na realizację przedsięwzięcia</w:t>
      </w:r>
      <w:r w:rsidRPr="003B2F0E">
        <w:rPr>
          <w:rFonts w:ascii="Times New Roman" w:hAnsi="Times New Roman" w:cs="Times New Roman"/>
          <w:b w:val="0"/>
          <w:sz w:val="24"/>
        </w:rPr>
        <w:t xml:space="preserve"> – </w:t>
      </w:r>
      <w:r w:rsidR="004B4527">
        <w:rPr>
          <w:rFonts w:ascii="Times New Roman" w:hAnsi="Times New Roman" w:cs="Times New Roman"/>
          <w:b w:val="0"/>
          <w:sz w:val="24"/>
        </w:rPr>
        <w:t>205</w:t>
      </w:r>
      <w:r w:rsidRPr="003B2F0E">
        <w:rPr>
          <w:rFonts w:ascii="Times New Roman" w:hAnsi="Times New Roman" w:cs="Times New Roman"/>
          <w:b w:val="0"/>
          <w:sz w:val="24"/>
        </w:rPr>
        <w:t xml:space="preserve"> zł</w:t>
      </w:r>
    </w:p>
    <w:p w:rsidR="009D6656" w:rsidRPr="009D6656" w:rsidRDefault="009D6656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Opłatę można uiścić w kasie Urzędu Gminy </w:t>
      </w:r>
      <w:r w:rsidR="003B2F0E">
        <w:rPr>
          <w:rFonts w:ascii="Times New Roman" w:hAnsi="Times New Roman" w:cs="Times New Roman"/>
          <w:b w:val="0"/>
          <w:sz w:val="24"/>
        </w:rPr>
        <w:t>Zawidz</w:t>
      </w:r>
      <w:r w:rsidRPr="009D6656">
        <w:rPr>
          <w:rFonts w:ascii="Times New Roman" w:hAnsi="Times New Roman" w:cs="Times New Roman"/>
          <w:b w:val="0"/>
          <w:sz w:val="24"/>
        </w:rPr>
        <w:t xml:space="preserve"> lub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4B4527" w:rsidRPr="004B4527" w:rsidRDefault="004B4527" w:rsidP="004B452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załatwienie sprawy zgodnie z art. 35 i 36 Kodeksu postępowania administracyjnego ( Dz. U. z 2013 r. poz. 267)– nie później niż w ciągu miesiąca, a sprawy szczególnie skomplikowane – nie później niż w ciągu dwóch miesięcy, od dnia wszczęcia postępowania. Termin ten może zostać przedłużony, o czym wnioskodawca zostanie poinformowany, jeśli konieczne będzie uzyskanie uzgodnień od innych organów opiniujących, </w:t>
      </w:r>
    </w:p>
    <w:p w:rsidR="004B4527" w:rsidRPr="004B4527" w:rsidRDefault="004B4527" w:rsidP="004B452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oraz art. 97 § 1 pkt 4 ustawy Kodeks postępowania administracyjnego (organ administracji publicznej zawiesza postępowanie, gdy rozstrzygnięcie sprawy zależy od uprzedniego rozstrzygnięcia zagadnienia wstępnego), w związku z art. 69 ust. 4 ustawy z dnia 3 października 2008 r. o udostępnianiu informacji o środowisku i jego ochronie, udziale społeczeństwa w ochronie środowiska oraz o ocenach oddziaływania na środowisko (Dz. U. z 2013 r. poz. 1225 z </w:t>
      </w:r>
      <w:proofErr w:type="spellStart"/>
      <w:r w:rsidRPr="004B452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B4527">
        <w:rPr>
          <w:rFonts w:ascii="Times New Roman" w:hAnsi="Times New Roman" w:cs="Times New Roman"/>
          <w:b w:val="0"/>
          <w:sz w:val="24"/>
        </w:rPr>
        <w:t>. zm.) – organ wydaje postanowienie o zawieszeniu postępowania w sprawie decyzji o środowiskowych uwarunkowaniach do czasu przedłożenia przez wnioskodawcę raportu o oddziaływaniu przedsięwzięcia na środowisko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4B4527">
        <w:rPr>
          <w:rFonts w:ascii="Times New Roman" w:hAnsi="Times New Roman" w:cs="Times New Roman"/>
          <w:b w:val="0"/>
          <w:sz w:val="24"/>
        </w:rPr>
        <w:t>Zawidzu, pokój nr 22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4B4527">
        <w:rPr>
          <w:rFonts w:ascii="Times New Roman" w:hAnsi="Times New Roman" w:cs="Times New Roman"/>
          <w:b w:val="0"/>
          <w:sz w:val="24"/>
        </w:rPr>
        <w:t>12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4B452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Inspektor ds. komunalnych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Decyzja </w:t>
      </w:r>
      <w:r w:rsidR="004B4527">
        <w:rPr>
          <w:rFonts w:ascii="Times New Roman" w:hAnsi="Times New Roman" w:cs="Times New Roman"/>
          <w:b w:val="0"/>
          <w:sz w:val="24"/>
        </w:rPr>
        <w:t>o środowiskowych uwarunkowaniach zgody realizacji przedsięwzięcia.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4B4527" w:rsidRPr="004B4527" w:rsidRDefault="004B4527" w:rsidP="004B45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ustawa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4B452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B4527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4B4527" w:rsidRPr="004B4527" w:rsidRDefault="004B4527" w:rsidP="004B45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ustawa z dnia 27 kwietnia 2001 r. Prawo ochrony środowiska (Dz. U. z 2013 r. poz. 1232 z </w:t>
      </w:r>
      <w:proofErr w:type="spellStart"/>
      <w:r w:rsidRPr="004B452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B4527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4B4527" w:rsidRPr="004B4527" w:rsidRDefault="004B4527" w:rsidP="004B45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lastRenderedPageBreak/>
        <w:t xml:space="preserve">ustawa z dnia 14 czerwca 1960 r. Kodeks postępowania administracyjnego ( Dz. U. z 2013r., poz. 267) </w:t>
      </w:r>
    </w:p>
    <w:p w:rsidR="004B4527" w:rsidRPr="004B4527" w:rsidRDefault="004B4527" w:rsidP="004B45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B4527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(Dz. U. z 2012 r., poz. 1282 z </w:t>
      </w:r>
      <w:proofErr w:type="spellStart"/>
      <w:r w:rsidRPr="004B452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B4527">
        <w:rPr>
          <w:rFonts w:ascii="Times New Roman" w:hAnsi="Times New Roman" w:cs="Times New Roman"/>
          <w:b w:val="0"/>
          <w:sz w:val="24"/>
        </w:rPr>
        <w:t>. zm.)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8E67CD" w:rsidRPr="008E67CD" w:rsidRDefault="008E67CD" w:rsidP="008E67C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E67CD">
        <w:rPr>
          <w:rFonts w:ascii="Times New Roman" w:hAnsi="Times New Roman" w:cs="Times New Roman"/>
          <w:b w:val="0"/>
          <w:sz w:val="24"/>
        </w:rPr>
        <w:t>decyzja o środowiskowych uwarunkowaniach zgody na realizację przedsięwzięcia nie rodzi praw do terenu oraz nie narusza prawa własn</w:t>
      </w:r>
      <w:r>
        <w:rPr>
          <w:rFonts w:ascii="Times New Roman" w:hAnsi="Times New Roman" w:cs="Times New Roman"/>
          <w:b w:val="0"/>
          <w:sz w:val="24"/>
        </w:rPr>
        <w:t>ości i uprawnień osób trzecich,</w:t>
      </w:r>
    </w:p>
    <w:p w:rsidR="00EB5B2A" w:rsidRPr="008E67CD" w:rsidRDefault="008E67CD" w:rsidP="008E67C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E67CD">
        <w:rPr>
          <w:rFonts w:ascii="Times New Roman" w:hAnsi="Times New Roman" w:cs="Times New Roman"/>
          <w:b w:val="0"/>
          <w:sz w:val="24"/>
        </w:rPr>
        <w:t xml:space="preserve">decyzję dołącza się do wniosku o wydanie decyzji, o której mowa w art. 72 ust. 1 ustawy </w:t>
      </w:r>
      <w:r w:rsidRPr="008E67CD">
        <w:rPr>
          <w:rFonts w:ascii="Times New Roman" w:hAnsi="Times New Roman" w:cs="Times New Roman"/>
          <w:b w:val="0"/>
          <w:i/>
          <w:sz w:val="24"/>
        </w:rPr>
        <w:t>o udostępnianiu informacji o środowisku i jego ochronie, udziale społeczeństwa w ochronie środowiska oraz o ocenach oddziaływania na środowisko</w:t>
      </w:r>
      <w:r w:rsidRPr="008E67CD">
        <w:rPr>
          <w:rFonts w:ascii="Times New Roman" w:hAnsi="Times New Roman" w:cs="Times New Roman"/>
          <w:b w:val="0"/>
          <w:sz w:val="24"/>
        </w:rPr>
        <w:t xml:space="preserve"> (Dz. U. z 2013 r. poz. 1235 z </w:t>
      </w:r>
      <w:proofErr w:type="spellStart"/>
      <w:r w:rsidRPr="008E67CD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8E67CD">
        <w:rPr>
          <w:rFonts w:ascii="Times New Roman" w:hAnsi="Times New Roman" w:cs="Times New Roman"/>
          <w:b w:val="0"/>
          <w:sz w:val="24"/>
        </w:rPr>
        <w:t>. zm.). Wniosek ten powinien zostać złożony nie później niż przed upływem czterech lat od dnia, w którym decyzja o środowiskowych uwarunkowaniach zgody na realizację przedsięwzięcia stała się ostateczna. Termin ten może ulec wydłużeniu o dwa lata jeżeli realizacja planowanego przedsięwzięcia przebiega etapowo oraz nie zmieniły się warunki określone w niniejszej decyzji.</w:t>
      </w:r>
    </w:p>
    <w:sectPr w:rsidR="00EB5B2A" w:rsidRPr="008E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9153A"/>
    <w:multiLevelType w:val="hybridMultilevel"/>
    <w:tmpl w:val="F8D0E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6789"/>
    <w:multiLevelType w:val="hybridMultilevel"/>
    <w:tmpl w:val="9F065A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5679"/>
    <w:multiLevelType w:val="hybridMultilevel"/>
    <w:tmpl w:val="6164C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5C0"/>
    <w:multiLevelType w:val="hybridMultilevel"/>
    <w:tmpl w:val="D9341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E3D84"/>
    <w:multiLevelType w:val="hybridMultilevel"/>
    <w:tmpl w:val="947AB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4B4527"/>
    <w:rsid w:val="00536F67"/>
    <w:rsid w:val="008E67CD"/>
    <w:rsid w:val="009D6656"/>
    <w:rsid w:val="00A02EC0"/>
    <w:rsid w:val="00A854C7"/>
    <w:rsid w:val="00C709A2"/>
    <w:rsid w:val="00C7479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5B3F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5</cp:revision>
  <cp:lastPrinted>2016-01-18T07:45:00Z</cp:lastPrinted>
  <dcterms:created xsi:type="dcterms:W3CDTF">2016-01-18T07:38:00Z</dcterms:created>
  <dcterms:modified xsi:type="dcterms:W3CDTF">2016-01-18T08:00:00Z</dcterms:modified>
</cp:coreProperties>
</file>