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942" w:rsidRPr="004E7942" w:rsidRDefault="004E7942" w:rsidP="004E7942">
      <w:pPr>
        <w:tabs>
          <w:tab w:val="left" w:pos="7200"/>
        </w:tabs>
        <w:suppressAutoHyphens/>
        <w:spacing w:after="0" w:line="240" w:lineRule="auto"/>
        <w:jc w:val="both"/>
        <w:rPr>
          <w:rFonts w:ascii="Times New Roman" w:eastAsia="Times New Roman" w:hAnsi="Times New Roman" w:cs="Times New Roman"/>
          <w:bCs/>
          <w:i/>
          <w:iCs/>
          <w:sz w:val="24"/>
          <w:szCs w:val="24"/>
          <w:lang w:eastAsia="ar-SA"/>
        </w:rPr>
      </w:pPr>
    </w:p>
    <w:p w:rsidR="004E7942" w:rsidRPr="004E7942" w:rsidRDefault="004E7942" w:rsidP="004E7942">
      <w:pPr>
        <w:tabs>
          <w:tab w:val="left" w:pos="7200"/>
        </w:tabs>
        <w:suppressAutoHyphens/>
        <w:spacing w:after="0" w:line="240" w:lineRule="auto"/>
        <w:jc w:val="both"/>
        <w:rPr>
          <w:rFonts w:ascii="Times New Roman" w:eastAsia="Times New Roman" w:hAnsi="Times New Roman" w:cs="Times New Roman"/>
          <w:bCs/>
          <w:i/>
          <w:iCs/>
          <w:sz w:val="24"/>
          <w:szCs w:val="24"/>
          <w:lang w:eastAsia="ar-SA"/>
        </w:rPr>
      </w:pPr>
    </w:p>
    <w:p w:rsidR="004E7942" w:rsidRPr="004E7942" w:rsidRDefault="004E7942" w:rsidP="004E7942">
      <w:pPr>
        <w:suppressAutoHyphens/>
        <w:spacing w:after="0" w:line="240" w:lineRule="auto"/>
        <w:jc w:val="center"/>
        <w:rPr>
          <w:rFonts w:ascii="Times New Roman" w:eastAsia="Times New Roman" w:hAnsi="Times New Roman" w:cs="Arial"/>
          <w:i/>
          <w:iCs/>
          <w:sz w:val="24"/>
          <w:szCs w:val="24"/>
          <w:lang w:eastAsia="ar-SA"/>
        </w:rPr>
      </w:pPr>
    </w:p>
    <w:p w:rsidR="004E7942" w:rsidRPr="004E7942" w:rsidRDefault="004E7942" w:rsidP="004E7942">
      <w:pPr>
        <w:suppressAutoHyphens/>
        <w:spacing w:after="0" w:line="240" w:lineRule="auto"/>
        <w:jc w:val="center"/>
        <w:rPr>
          <w:rFonts w:ascii="Times New Roman" w:eastAsia="Times New Roman" w:hAnsi="Times New Roman" w:cs="Arial"/>
          <w:i/>
          <w:iCs/>
          <w:sz w:val="24"/>
          <w:szCs w:val="24"/>
          <w:lang w:eastAsia="ar-SA"/>
        </w:rPr>
      </w:pPr>
      <w:r w:rsidRPr="004E7942">
        <w:rPr>
          <w:rFonts w:ascii="Times New Roman" w:eastAsia="Times New Roman" w:hAnsi="Times New Roman" w:cs="Arial"/>
          <w:i/>
          <w:iCs/>
          <w:sz w:val="24"/>
          <w:szCs w:val="24"/>
          <w:lang w:eastAsia="ar-SA"/>
        </w:rPr>
        <w:t xml:space="preserve">                                       Zawidz  Kościelny  23  stycznia    2015 roku</w:t>
      </w:r>
    </w:p>
    <w:p w:rsidR="004E7942" w:rsidRPr="004E7942" w:rsidRDefault="004E7942" w:rsidP="004E7942">
      <w:pPr>
        <w:suppressAutoHyphens/>
        <w:spacing w:after="0" w:line="240" w:lineRule="auto"/>
        <w:rPr>
          <w:rFonts w:ascii="Times New Roman" w:eastAsia="Times New Roman" w:hAnsi="Times New Roman" w:cs="Times New Roman"/>
          <w:b/>
          <w:bCs/>
          <w:i/>
          <w:iCs/>
          <w:sz w:val="26"/>
          <w:szCs w:val="26"/>
          <w:lang w:eastAsia="ar-SA"/>
        </w:rPr>
      </w:pPr>
    </w:p>
    <w:p w:rsidR="004E7942" w:rsidRPr="004E7942" w:rsidRDefault="004E7942" w:rsidP="004E7942">
      <w:pPr>
        <w:suppressAutoHyphens/>
        <w:spacing w:after="0" w:line="240" w:lineRule="auto"/>
        <w:rPr>
          <w:rFonts w:ascii="Times New Roman" w:eastAsia="Times New Roman" w:hAnsi="Times New Roman" w:cs="Arial"/>
          <w:b/>
          <w:bCs/>
          <w:i/>
          <w:iCs/>
          <w:sz w:val="26"/>
          <w:szCs w:val="26"/>
          <w:lang w:eastAsia="ar-SA"/>
        </w:rPr>
      </w:pPr>
      <w:r w:rsidRPr="004E7942">
        <w:rPr>
          <w:rFonts w:ascii="Times New Roman" w:eastAsia="Times New Roman" w:hAnsi="Times New Roman" w:cs="Arial"/>
          <w:b/>
          <w:bCs/>
          <w:i/>
          <w:iCs/>
          <w:sz w:val="24"/>
          <w:szCs w:val="24"/>
          <w:lang w:eastAsia="ar-SA"/>
        </w:rPr>
        <w:t xml:space="preserve">OŚ 76252/2015 </w:t>
      </w:r>
      <w:r w:rsidRPr="004E7942">
        <w:rPr>
          <w:rFonts w:ascii="Times New Roman" w:eastAsia="Times New Roman" w:hAnsi="Times New Roman" w:cs="Arial"/>
          <w:b/>
          <w:bCs/>
          <w:i/>
          <w:iCs/>
          <w:sz w:val="26"/>
          <w:szCs w:val="26"/>
          <w:lang w:eastAsia="ar-SA"/>
        </w:rPr>
        <w:t xml:space="preserve">   </w:t>
      </w:r>
    </w:p>
    <w:p w:rsidR="004E7942" w:rsidRPr="004E7942" w:rsidRDefault="004E7942" w:rsidP="004E7942">
      <w:pPr>
        <w:suppressAutoHyphens/>
        <w:spacing w:after="0" w:line="240" w:lineRule="auto"/>
        <w:jc w:val="both"/>
        <w:rPr>
          <w:rFonts w:ascii="Arial" w:eastAsia="Times New Roman" w:hAnsi="Arial" w:cs="Arial"/>
          <w:b/>
          <w:sz w:val="18"/>
          <w:szCs w:val="18"/>
          <w:lang w:eastAsia="ar-SA"/>
        </w:rPr>
      </w:pPr>
    </w:p>
    <w:p w:rsidR="004E7942" w:rsidRPr="004E7942" w:rsidRDefault="004E7942" w:rsidP="004E7942">
      <w:pPr>
        <w:suppressAutoHyphens/>
        <w:spacing w:after="0" w:line="240" w:lineRule="auto"/>
        <w:jc w:val="both"/>
        <w:rPr>
          <w:rFonts w:ascii="Arial" w:eastAsia="Times New Roman" w:hAnsi="Arial" w:cs="Arial"/>
          <w:b/>
          <w:sz w:val="18"/>
          <w:szCs w:val="18"/>
          <w:lang w:eastAsia="ar-SA"/>
        </w:rPr>
      </w:pPr>
    </w:p>
    <w:p w:rsidR="004E7942" w:rsidRPr="004E7942" w:rsidRDefault="004E7942" w:rsidP="004E7942">
      <w:pPr>
        <w:suppressAutoHyphens/>
        <w:spacing w:after="0" w:line="240" w:lineRule="auto"/>
        <w:jc w:val="both"/>
        <w:rPr>
          <w:rFonts w:ascii="Arial" w:eastAsia="Times New Roman" w:hAnsi="Arial" w:cs="Arial"/>
          <w:b/>
          <w:sz w:val="18"/>
          <w:szCs w:val="18"/>
          <w:lang w:eastAsia="ar-SA"/>
        </w:rPr>
      </w:pPr>
    </w:p>
    <w:p w:rsidR="004E7942" w:rsidRPr="004E7942" w:rsidRDefault="004E7942" w:rsidP="004E7942">
      <w:pPr>
        <w:suppressAutoHyphens/>
        <w:spacing w:after="0" w:line="240" w:lineRule="auto"/>
        <w:jc w:val="both"/>
        <w:rPr>
          <w:rFonts w:ascii="Arial" w:eastAsia="Times New Roman" w:hAnsi="Arial" w:cs="Arial"/>
          <w:b/>
          <w:sz w:val="18"/>
          <w:szCs w:val="18"/>
          <w:lang w:eastAsia="ar-SA"/>
        </w:rPr>
      </w:pPr>
    </w:p>
    <w:p w:rsidR="004E7942" w:rsidRPr="004E7942" w:rsidRDefault="004E7942" w:rsidP="004E7942">
      <w:pPr>
        <w:suppressAutoHyphens/>
        <w:spacing w:after="0" w:line="240" w:lineRule="auto"/>
        <w:jc w:val="both"/>
        <w:rPr>
          <w:rFonts w:ascii="Arial" w:eastAsia="Times New Roman" w:hAnsi="Arial" w:cs="Arial"/>
          <w:b/>
          <w:sz w:val="18"/>
          <w:szCs w:val="18"/>
          <w:lang w:eastAsia="ar-SA"/>
        </w:rPr>
      </w:pPr>
    </w:p>
    <w:p w:rsidR="004E7942" w:rsidRPr="004E7942" w:rsidRDefault="004E7942" w:rsidP="004E7942">
      <w:pPr>
        <w:keepNext/>
        <w:tabs>
          <w:tab w:val="left" w:pos="0"/>
        </w:tabs>
        <w:suppressAutoHyphens/>
        <w:spacing w:after="0" w:line="240" w:lineRule="auto"/>
        <w:jc w:val="center"/>
        <w:outlineLvl w:val="0"/>
        <w:rPr>
          <w:rFonts w:ascii="Times New Roman" w:eastAsia="Times New Roman" w:hAnsi="Times New Roman" w:cs="Arial"/>
          <w:b/>
          <w:sz w:val="32"/>
          <w:szCs w:val="32"/>
          <w:lang w:eastAsia="ar-SA"/>
        </w:rPr>
      </w:pPr>
      <w:r w:rsidRPr="004E7942">
        <w:rPr>
          <w:rFonts w:ascii="Times New Roman" w:eastAsia="Times New Roman" w:hAnsi="Times New Roman" w:cs="Arial"/>
          <w:b/>
          <w:sz w:val="32"/>
          <w:szCs w:val="32"/>
          <w:lang w:eastAsia="ar-SA"/>
        </w:rPr>
        <w:t>D E C Y Z J A</w:t>
      </w:r>
    </w:p>
    <w:p w:rsidR="004E7942" w:rsidRPr="004E7942" w:rsidRDefault="004E7942" w:rsidP="004E7942">
      <w:pPr>
        <w:suppressAutoHyphens/>
        <w:spacing w:after="0" w:line="240" w:lineRule="auto"/>
        <w:jc w:val="center"/>
        <w:rPr>
          <w:rFonts w:ascii="Times New Roman" w:eastAsia="Times New Roman" w:hAnsi="Times New Roman" w:cs="Arial"/>
          <w:b/>
          <w:bCs/>
          <w:sz w:val="18"/>
          <w:szCs w:val="18"/>
          <w:lang w:eastAsia="ar-SA"/>
        </w:rPr>
      </w:pPr>
    </w:p>
    <w:p w:rsidR="004E7942" w:rsidRPr="004E7942" w:rsidRDefault="004E7942" w:rsidP="004E7942">
      <w:pPr>
        <w:suppressAutoHyphens/>
        <w:spacing w:after="0" w:line="240" w:lineRule="auto"/>
        <w:jc w:val="center"/>
        <w:rPr>
          <w:rFonts w:ascii="Times New Roman" w:eastAsia="Times New Roman" w:hAnsi="Times New Roman" w:cs="Arial"/>
          <w:b/>
          <w:bCs/>
          <w:sz w:val="18"/>
          <w:szCs w:val="18"/>
          <w:lang w:eastAsia="ar-SA"/>
        </w:rPr>
      </w:pPr>
    </w:p>
    <w:p w:rsidR="004E7942" w:rsidRPr="004E7942" w:rsidRDefault="004E7942" w:rsidP="004E7942">
      <w:pPr>
        <w:suppressAutoHyphens/>
        <w:spacing w:after="0" w:line="240" w:lineRule="auto"/>
        <w:jc w:val="center"/>
        <w:rPr>
          <w:rFonts w:ascii="Times New Roman" w:eastAsia="Times New Roman" w:hAnsi="Times New Roman" w:cs="Arial"/>
          <w:b/>
          <w:bCs/>
          <w:i/>
          <w:iCs/>
          <w:sz w:val="26"/>
          <w:szCs w:val="26"/>
          <w:lang w:eastAsia="ar-SA"/>
        </w:rPr>
      </w:pPr>
      <w:r w:rsidRPr="004E7942">
        <w:rPr>
          <w:rFonts w:ascii="Times New Roman" w:eastAsia="Times New Roman" w:hAnsi="Times New Roman" w:cs="Arial"/>
          <w:b/>
          <w:bCs/>
          <w:i/>
          <w:iCs/>
          <w:sz w:val="26"/>
          <w:szCs w:val="26"/>
          <w:lang w:eastAsia="ar-SA"/>
        </w:rPr>
        <w:t>o środowiskowych uwarunkowaniach zgody na realizację przedsięwzięcia</w:t>
      </w:r>
    </w:p>
    <w:p w:rsidR="004E7942" w:rsidRPr="004E7942" w:rsidRDefault="004E7942" w:rsidP="004E7942">
      <w:pPr>
        <w:suppressAutoHyphens/>
        <w:spacing w:after="0" w:line="240" w:lineRule="auto"/>
        <w:jc w:val="both"/>
        <w:rPr>
          <w:rFonts w:ascii="Arial" w:eastAsia="Times New Roman" w:hAnsi="Arial" w:cs="Arial"/>
          <w:b/>
          <w:sz w:val="18"/>
          <w:szCs w:val="18"/>
          <w:lang w:eastAsia="ar-SA"/>
        </w:rPr>
      </w:pPr>
    </w:p>
    <w:p w:rsidR="004E7942" w:rsidRPr="004E7942" w:rsidRDefault="004E7942" w:rsidP="004E7942">
      <w:pPr>
        <w:suppressAutoHyphens/>
        <w:spacing w:after="0" w:line="240" w:lineRule="auto"/>
        <w:jc w:val="both"/>
        <w:rPr>
          <w:rFonts w:ascii="Arial" w:eastAsia="Times New Roman" w:hAnsi="Arial" w:cs="Arial"/>
          <w:b/>
          <w:sz w:val="18"/>
          <w:szCs w:val="18"/>
          <w:lang w:eastAsia="ar-SA"/>
        </w:rPr>
      </w:pPr>
    </w:p>
    <w:p w:rsidR="004E7942" w:rsidRPr="004E7942" w:rsidRDefault="004E7942" w:rsidP="004E7942">
      <w:pPr>
        <w:suppressAutoHyphens/>
        <w:spacing w:after="120" w:line="240" w:lineRule="auto"/>
        <w:ind w:firstLine="570"/>
        <w:jc w:val="both"/>
        <w:rPr>
          <w:rFonts w:ascii="Times New Roman" w:eastAsia="Times New Roman" w:hAnsi="Times New Roman" w:cs="Arial"/>
          <w:sz w:val="24"/>
          <w:szCs w:val="24"/>
          <w:lang w:eastAsia="ar-SA"/>
        </w:rPr>
      </w:pPr>
      <w:r w:rsidRPr="004E7942">
        <w:rPr>
          <w:rFonts w:ascii="Times New Roman" w:eastAsia="Times New Roman" w:hAnsi="Times New Roman" w:cs="Arial"/>
          <w:sz w:val="24"/>
          <w:szCs w:val="24"/>
          <w:lang w:eastAsia="ar-SA"/>
        </w:rPr>
        <w:t>Na podstawie</w:t>
      </w:r>
      <w:r w:rsidRPr="004E7942">
        <w:rPr>
          <w:rFonts w:ascii="Times New Roman" w:eastAsia="Times New Roman" w:hAnsi="Times New Roman" w:cs="Times New Roman"/>
          <w:sz w:val="24"/>
          <w:szCs w:val="24"/>
          <w:lang w:eastAsia="ar-SA"/>
        </w:rPr>
        <w:t xml:space="preserve"> art. 153 ust. 1 ustawy z dnia 3 października 2008 roku</w:t>
      </w:r>
      <w:r w:rsidRPr="004E7942">
        <w:rPr>
          <w:rFonts w:ascii="Times New Roman" w:eastAsia="Times New Roman" w:hAnsi="Times New Roman" w:cs="Times New Roman"/>
          <w:i/>
          <w:iCs/>
          <w:sz w:val="24"/>
          <w:szCs w:val="24"/>
          <w:lang w:eastAsia="ar-SA"/>
        </w:rPr>
        <w:t xml:space="preserve"> o udostępnianiu informacji o środowisku i jego ochronie, udziale społeczeństwa w ochronie środowiska oraz o ocenach oddziaływania na środowisko (Dz. U. z 2008 r. Nr 199, poz. 1227) z </w:t>
      </w:r>
      <w:proofErr w:type="spellStart"/>
      <w:r w:rsidRPr="004E7942">
        <w:rPr>
          <w:rFonts w:ascii="Times New Roman" w:eastAsia="Times New Roman" w:hAnsi="Times New Roman" w:cs="Times New Roman"/>
          <w:i/>
          <w:iCs/>
          <w:sz w:val="24"/>
          <w:szCs w:val="24"/>
          <w:lang w:eastAsia="ar-SA"/>
        </w:rPr>
        <w:t>późń</w:t>
      </w:r>
      <w:proofErr w:type="spellEnd"/>
      <w:r w:rsidRPr="004E7942">
        <w:rPr>
          <w:rFonts w:ascii="Times New Roman" w:eastAsia="Times New Roman" w:hAnsi="Times New Roman" w:cs="Times New Roman"/>
          <w:i/>
          <w:iCs/>
          <w:sz w:val="24"/>
          <w:szCs w:val="24"/>
          <w:lang w:eastAsia="ar-SA"/>
        </w:rPr>
        <w:t xml:space="preserve"> .zmianami ,</w:t>
      </w:r>
      <w:r w:rsidRPr="004E7942">
        <w:rPr>
          <w:rFonts w:ascii="Times New Roman" w:eastAsia="Times New Roman" w:hAnsi="Times New Roman" w:cs="Arial"/>
          <w:i/>
          <w:iCs/>
          <w:sz w:val="24"/>
          <w:szCs w:val="24"/>
          <w:lang w:eastAsia="ar-SA"/>
        </w:rPr>
        <w:t xml:space="preserve">) </w:t>
      </w:r>
      <w:r w:rsidRPr="004E7942">
        <w:rPr>
          <w:rFonts w:ascii="Times New Roman" w:eastAsia="Times New Roman" w:hAnsi="Times New Roman" w:cs="Arial"/>
          <w:sz w:val="24"/>
          <w:szCs w:val="24"/>
          <w:lang w:eastAsia="ar-SA"/>
        </w:rPr>
        <w:t xml:space="preserve">oraz § 3 ust. 1 pkt 102 </w:t>
      </w:r>
      <w:r w:rsidRPr="004E7942">
        <w:rPr>
          <w:rFonts w:ascii="Times New Roman" w:eastAsia="Times New Roman" w:hAnsi="Times New Roman" w:cs="Arial"/>
          <w:iCs/>
          <w:sz w:val="24"/>
          <w:szCs w:val="24"/>
          <w:lang w:eastAsia="ar-SA"/>
        </w:rPr>
        <w:t xml:space="preserve">Rozporządzenia Rady Ministrów z dnia 9 listopada 2010 r. </w:t>
      </w:r>
      <w:r w:rsidRPr="004E7942">
        <w:rPr>
          <w:rFonts w:ascii="Times New Roman" w:eastAsia="Times New Roman" w:hAnsi="Times New Roman" w:cs="Arial"/>
          <w:i/>
          <w:iCs/>
          <w:sz w:val="24"/>
          <w:szCs w:val="24"/>
          <w:lang w:eastAsia="ar-SA"/>
        </w:rPr>
        <w:t>w sprawie określenia rodzajów przedsięwzięć mogących znacząco oddziaływać na środowisko oraz szczegółowych uwarunkowań związanych z kwalifikowaniem przedsięwzięcia do sporządzenia raportu o oddziaływaniu na środowisko (Dz. U. Nr 213, poz. 1397. zm.)</w:t>
      </w:r>
      <w:r w:rsidRPr="004E7942">
        <w:rPr>
          <w:rFonts w:ascii="Times New Roman" w:eastAsia="Times New Roman" w:hAnsi="Times New Roman" w:cs="Arial"/>
          <w:sz w:val="24"/>
          <w:szCs w:val="24"/>
          <w:lang w:eastAsia="ar-SA"/>
        </w:rPr>
        <w:t xml:space="preserve"> oraz w związku z art. 104 ustawy z dnia 14 czerwca 1960 r. - </w:t>
      </w:r>
      <w:r w:rsidRPr="004E7942">
        <w:rPr>
          <w:rFonts w:ascii="Times New Roman" w:eastAsia="Times New Roman" w:hAnsi="Times New Roman" w:cs="Arial"/>
          <w:i/>
          <w:iCs/>
          <w:sz w:val="24"/>
          <w:szCs w:val="24"/>
          <w:lang w:eastAsia="ar-SA"/>
        </w:rPr>
        <w:t>Kodeks postępowania administracyjnego</w:t>
      </w:r>
      <w:r w:rsidRPr="004E7942">
        <w:rPr>
          <w:rFonts w:ascii="Times New Roman" w:eastAsia="Times New Roman" w:hAnsi="Times New Roman" w:cs="Arial"/>
          <w:sz w:val="24"/>
          <w:szCs w:val="24"/>
          <w:lang w:eastAsia="ar-SA"/>
        </w:rPr>
        <w:t xml:space="preserve"> </w:t>
      </w:r>
      <w:r w:rsidRPr="004E7942">
        <w:rPr>
          <w:rFonts w:ascii="Times New Roman" w:eastAsia="Times New Roman" w:hAnsi="Times New Roman" w:cs="Arial"/>
          <w:i/>
          <w:iCs/>
          <w:sz w:val="24"/>
          <w:szCs w:val="24"/>
          <w:lang w:eastAsia="ar-SA"/>
        </w:rPr>
        <w:t>(Dz. U. z 2000 r. Nr 98 poz. 1071 z </w:t>
      </w:r>
      <w:proofErr w:type="spellStart"/>
      <w:r w:rsidRPr="004E7942">
        <w:rPr>
          <w:rFonts w:ascii="Times New Roman" w:eastAsia="Times New Roman" w:hAnsi="Times New Roman" w:cs="Arial"/>
          <w:i/>
          <w:iCs/>
          <w:sz w:val="24"/>
          <w:szCs w:val="24"/>
          <w:lang w:eastAsia="ar-SA"/>
        </w:rPr>
        <w:t>późn</w:t>
      </w:r>
      <w:proofErr w:type="spellEnd"/>
      <w:r w:rsidRPr="004E7942">
        <w:rPr>
          <w:rFonts w:ascii="Times New Roman" w:eastAsia="Times New Roman" w:hAnsi="Times New Roman" w:cs="Arial"/>
          <w:i/>
          <w:iCs/>
          <w:sz w:val="24"/>
          <w:szCs w:val="24"/>
          <w:lang w:eastAsia="ar-SA"/>
        </w:rPr>
        <w:t>. zm.</w:t>
      </w:r>
      <w:r w:rsidRPr="004E7942">
        <w:rPr>
          <w:rFonts w:ascii="Times New Roman" w:eastAsia="Times New Roman" w:hAnsi="Times New Roman" w:cs="Arial"/>
          <w:sz w:val="24"/>
          <w:szCs w:val="24"/>
          <w:lang w:eastAsia="ar-SA"/>
        </w:rPr>
        <w:t>), po rozpatrzeniu wniosku</w:t>
      </w:r>
      <w:r w:rsidRPr="004E7942">
        <w:rPr>
          <w:rFonts w:ascii="Times New Roman" w:eastAsia="Times New Roman" w:hAnsi="Times New Roman" w:cs="Times New Roman"/>
          <w:bCs/>
          <w:sz w:val="24"/>
          <w:szCs w:val="24"/>
          <w:lang w:eastAsia="ar-SA"/>
        </w:rPr>
        <w:t xml:space="preserve">  Pana  Waldemara  Ruszkowskiego  z dnia 05.11.2014</w:t>
      </w:r>
      <w:r w:rsidRPr="004E7942">
        <w:rPr>
          <w:rFonts w:ascii="Times New Roman" w:eastAsia="Times New Roman" w:hAnsi="Times New Roman" w:cs="Times New Roman"/>
          <w:sz w:val="24"/>
          <w:szCs w:val="24"/>
          <w:lang w:eastAsia="ar-SA"/>
        </w:rPr>
        <w:t xml:space="preserve">  roku</w:t>
      </w:r>
      <w:r w:rsidRPr="004E7942">
        <w:rPr>
          <w:rFonts w:ascii="Times New Roman" w:eastAsia="Times New Roman" w:hAnsi="Times New Roman" w:cs="Arial"/>
          <w:sz w:val="24"/>
          <w:szCs w:val="24"/>
          <w:lang w:eastAsia="ar-SA"/>
        </w:rPr>
        <w:t xml:space="preserve"> w sprawie wydania decyzji o środowiskowych uwarunkowaniach zgody na realizację  przedsięwzięcia budowy budynku obory na 220 sztuk /220 DJP/ i łącznej obsady 307,5 DJP na działkach nr  153 i 151/3 w obrębie Jaworowo Kolo0nia  gm. Zawidz i po przeprowadzeniu postępowania w sprawie oceny oddziaływania na środowisko </w:t>
      </w:r>
    </w:p>
    <w:p w:rsidR="004E7942" w:rsidRPr="004E7942" w:rsidRDefault="004E7942" w:rsidP="004E7942">
      <w:pPr>
        <w:suppressAutoHyphens/>
        <w:spacing w:after="120" w:line="240" w:lineRule="auto"/>
        <w:jc w:val="center"/>
        <w:rPr>
          <w:rFonts w:ascii="Times New Roman" w:eastAsia="Times New Roman" w:hAnsi="Times New Roman" w:cs="Arial"/>
          <w:b/>
          <w:bCs/>
          <w:spacing w:val="40"/>
          <w:sz w:val="26"/>
          <w:szCs w:val="26"/>
          <w:lang w:eastAsia="ar-SA"/>
        </w:rPr>
      </w:pPr>
    </w:p>
    <w:p w:rsidR="004E7942" w:rsidRPr="004E7942" w:rsidRDefault="004E7942" w:rsidP="004E7942">
      <w:pPr>
        <w:suppressAutoHyphens/>
        <w:spacing w:after="120" w:line="240" w:lineRule="auto"/>
        <w:jc w:val="center"/>
        <w:rPr>
          <w:rFonts w:ascii="Times New Roman" w:eastAsia="Times New Roman" w:hAnsi="Times New Roman" w:cs="Arial"/>
          <w:b/>
          <w:bCs/>
          <w:spacing w:val="40"/>
          <w:sz w:val="26"/>
          <w:szCs w:val="26"/>
          <w:lang w:eastAsia="ar-SA"/>
        </w:rPr>
      </w:pPr>
      <w:r w:rsidRPr="004E7942">
        <w:rPr>
          <w:rFonts w:ascii="Times New Roman" w:eastAsia="Times New Roman" w:hAnsi="Times New Roman" w:cs="Arial"/>
          <w:b/>
          <w:bCs/>
          <w:spacing w:val="40"/>
          <w:sz w:val="26"/>
          <w:szCs w:val="26"/>
          <w:lang w:eastAsia="ar-SA"/>
        </w:rPr>
        <w:t xml:space="preserve">określam </w:t>
      </w:r>
    </w:p>
    <w:p w:rsidR="004E7942" w:rsidRPr="004E7942" w:rsidRDefault="004E7942" w:rsidP="004E7942">
      <w:pPr>
        <w:suppressAutoHyphens/>
        <w:spacing w:after="120" w:line="240" w:lineRule="auto"/>
        <w:ind w:firstLine="570"/>
        <w:jc w:val="center"/>
        <w:rPr>
          <w:rFonts w:ascii="Times New Roman" w:eastAsia="Times New Roman" w:hAnsi="Times New Roman" w:cs="Arial"/>
          <w:b/>
          <w:bCs/>
          <w:spacing w:val="20"/>
          <w:sz w:val="26"/>
          <w:szCs w:val="26"/>
          <w:lang w:eastAsia="ar-SA"/>
        </w:rPr>
      </w:pPr>
      <w:r w:rsidRPr="004E7942">
        <w:rPr>
          <w:rFonts w:ascii="Times New Roman" w:eastAsia="Times New Roman" w:hAnsi="Times New Roman" w:cs="Arial"/>
          <w:b/>
          <w:bCs/>
          <w:spacing w:val="20"/>
          <w:sz w:val="26"/>
          <w:szCs w:val="26"/>
          <w:lang w:eastAsia="ar-SA"/>
        </w:rPr>
        <w:t>środowiskowe uwarunkowania zgody na realizację przedsięwzięcia pod nazwą:</w:t>
      </w:r>
    </w:p>
    <w:p w:rsidR="004E7942" w:rsidRPr="004E7942" w:rsidRDefault="004E7942" w:rsidP="004E7942">
      <w:pPr>
        <w:suppressAutoHyphens/>
        <w:spacing w:after="120" w:line="240" w:lineRule="auto"/>
        <w:ind w:firstLine="570"/>
        <w:jc w:val="center"/>
        <w:rPr>
          <w:rFonts w:ascii="Times New Roman" w:eastAsia="Times New Roman" w:hAnsi="Times New Roman" w:cs="Arial"/>
          <w:b/>
          <w:bCs/>
          <w:sz w:val="26"/>
          <w:szCs w:val="26"/>
          <w:lang w:eastAsia="ar-SA"/>
        </w:rPr>
      </w:pPr>
    </w:p>
    <w:p w:rsidR="004E7942" w:rsidRPr="004E7942" w:rsidRDefault="004E7942" w:rsidP="004E7942">
      <w:pPr>
        <w:suppressAutoHyphens/>
        <w:spacing w:after="120" w:line="240" w:lineRule="auto"/>
        <w:jc w:val="both"/>
        <w:rPr>
          <w:rFonts w:ascii="Times New Roman" w:eastAsia="Times New Roman" w:hAnsi="Times New Roman" w:cs="Times New Roman"/>
          <w:b/>
          <w:bCs/>
          <w:i/>
          <w:iCs/>
          <w:sz w:val="24"/>
          <w:szCs w:val="24"/>
          <w:lang w:eastAsia="ar-SA"/>
        </w:rPr>
      </w:pPr>
      <w:r w:rsidRPr="004E7942">
        <w:rPr>
          <w:rFonts w:ascii="Times New Roman" w:eastAsia="Times New Roman" w:hAnsi="Times New Roman" w:cs="Times New Roman"/>
          <w:b/>
          <w:bCs/>
          <w:i/>
          <w:iCs/>
          <w:sz w:val="24"/>
          <w:szCs w:val="24"/>
          <w:lang w:eastAsia="ar-SA"/>
        </w:rPr>
        <w:t xml:space="preserve">„budowa budynku obory  dla chowu  220  szt.  / 220  DJP/  i łącznej obsadzie  307,5 DJP  na działkach  o numerze  ewidencyjnych  153  i  151/3 w  obrębie  Jaworowo Kolonia    , gmina Zawidz </w:t>
      </w:r>
    </w:p>
    <w:p w:rsidR="004E7942" w:rsidRPr="004E7942" w:rsidRDefault="004E7942" w:rsidP="004E7942">
      <w:pPr>
        <w:suppressAutoHyphens/>
        <w:spacing w:after="120" w:line="240" w:lineRule="auto"/>
        <w:jc w:val="both"/>
        <w:rPr>
          <w:rFonts w:ascii="Times New Roman" w:eastAsia="Times New Roman" w:hAnsi="Times New Roman" w:cs="Times New Roman"/>
          <w:sz w:val="16"/>
          <w:szCs w:val="16"/>
          <w:lang w:eastAsia="ar-SA"/>
        </w:rPr>
      </w:pPr>
    </w:p>
    <w:p w:rsidR="004E7942" w:rsidRPr="004E7942" w:rsidRDefault="004E7942" w:rsidP="004E7942">
      <w:pPr>
        <w:tabs>
          <w:tab w:val="left" w:pos="7200"/>
        </w:tabs>
        <w:suppressAutoHyphens/>
        <w:spacing w:after="0" w:line="240" w:lineRule="auto"/>
        <w:ind w:left="360"/>
        <w:jc w:val="both"/>
        <w:rPr>
          <w:rFonts w:ascii="Times New Roman" w:eastAsia="Times New Roman" w:hAnsi="Times New Roman" w:cs="Arial"/>
          <w:b/>
          <w:i/>
          <w:iCs/>
          <w:sz w:val="24"/>
          <w:szCs w:val="24"/>
          <w:lang w:eastAsia="ar-SA"/>
        </w:rPr>
      </w:pPr>
      <w:r w:rsidRPr="004E7942">
        <w:rPr>
          <w:rFonts w:ascii="Times New Roman" w:eastAsia="Times New Roman" w:hAnsi="Times New Roman" w:cs="Arial"/>
          <w:b/>
          <w:i/>
          <w:iCs/>
          <w:sz w:val="24"/>
          <w:szCs w:val="24"/>
          <w:lang w:eastAsia="ar-SA"/>
        </w:rPr>
        <w:t>I . Rodzaj i miejsce realizacji inwestycji</w:t>
      </w:r>
    </w:p>
    <w:p w:rsidR="004E7942" w:rsidRPr="004E7942" w:rsidRDefault="004E7942" w:rsidP="004E7942">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4E7942">
        <w:rPr>
          <w:rFonts w:ascii="Times New Roman" w:eastAsia="Times New Roman" w:hAnsi="Times New Roman" w:cs="Times New Roman"/>
          <w:sz w:val="24"/>
          <w:szCs w:val="24"/>
          <w:lang w:eastAsia="ar-SA"/>
        </w:rPr>
        <w:t>rodzaj inwestycji:</w:t>
      </w:r>
    </w:p>
    <w:p w:rsidR="004E7942" w:rsidRPr="004E7942" w:rsidRDefault="004E7942" w:rsidP="004E7942">
      <w:pPr>
        <w:numPr>
          <w:ilvl w:val="1"/>
          <w:numId w:val="3"/>
        </w:numPr>
        <w:suppressAutoHyphens/>
        <w:spacing w:after="0" w:line="240" w:lineRule="auto"/>
        <w:jc w:val="both"/>
        <w:rPr>
          <w:rFonts w:ascii="Times New Roman" w:eastAsia="Times New Roman" w:hAnsi="Times New Roman" w:cs="Times New Roman"/>
          <w:sz w:val="24"/>
          <w:szCs w:val="24"/>
          <w:lang w:eastAsia="ar-SA"/>
        </w:rPr>
      </w:pPr>
      <w:r w:rsidRPr="004E7942">
        <w:rPr>
          <w:rFonts w:ascii="Times New Roman" w:eastAsia="Times New Roman" w:hAnsi="Times New Roman" w:cs="Times New Roman"/>
          <w:sz w:val="24"/>
          <w:szCs w:val="24"/>
          <w:lang w:eastAsia="ar-SA"/>
        </w:rPr>
        <w:t>budowa  budynku obory o obsadzie 220 DJP  i  łącznej obsadzie / 307,5 DJP /</w:t>
      </w:r>
    </w:p>
    <w:p w:rsidR="004E7942" w:rsidRPr="004E7942" w:rsidRDefault="004E7942" w:rsidP="004E7942">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4E7942">
        <w:rPr>
          <w:rFonts w:ascii="Times New Roman" w:eastAsia="Times New Roman" w:hAnsi="Times New Roman" w:cs="Times New Roman"/>
          <w:sz w:val="24"/>
          <w:szCs w:val="24"/>
          <w:lang w:eastAsia="ar-SA"/>
        </w:rPr>
        <w:t xml:space="preserve">w/w przedsięwzięcie będzie realizowane w miejscowości Jaworowo Kolonia, gmina Zawidz na działkach oznaczonych  w ewidencji gruntów i budynków pod numerem 153 i 151/3 (obręb geodezyjny Jaworowo Kolonia /. Obiekt będzie zlokalizowany na terenie zagrodowym. Wokół miejsca planowanej inwestycji rozciągają się pola uprawne i zabudowa zagrodowa. Jest to obszar rolny wraz z zabudową  gospodarczą. </w:t>
      </w:r>
      <w:r w:rsidRPr="004E7942">
        <w:rPr>
          <w:rFonts w:ascii="Times New Roman" w:eastAsia="Times New Roman" w:hAnsi="Times New Roman" w:cs="Times New Roman"/>
          <w:sz w:val="24"/>
          <w:szCs w:val="24"/>
          <w:lang w:eastAsia="ar-SA"/>
        </w:rPr>
        <w:lastRenderedPageBreak/>
        <w:t>Najbliższe budynki typu zagrodowego znajdują się w sąsiedztwie   lokalizacji  budynku  obory  w odległości około 300 m /</w:t>
      </w:r>
    </w:p>
    <w:p w:rsidR="004E7942" w:rsidRPr="004E7942" w:rsidRDefault="004E7942" w:rsidP="004E7942">
      <w:pPr>
        <w:suppressAutoHyphens/>
        <w:spacing w:after="0" w:line="240" w:lineRule="auto"/>
        <w:jc w:val="both"/>
        <w:rPr>
          <w:rFonts w:ascii="Times New Roman" w:eastAsia="Times New Roman" w:hAnsi="Times New Roman" w:cs="Arial"/>
          <w:sz w:val="24"/>
          <w:szCs w:val="24"/>
          <w:lang w:eastAsia="ar-SA"/>
        </w:rPr>
      </w:pPr>
      <w:r w:rsidRPr="004E7942">
        <w:rPr>
          <w:rFonts w:ascii="Times New Roman" w:eastAsia="Times New Roman" w:hAnsi="Times New Roman" w:cs="Arial"/>
          <w:sz w:val="24"/>
          <w:szCs w:val="24"/>
          <w:lang w:eastAsia="ar-SA"/>
        </w:rPr>
        <w:t xml:space="preserve"> </w:t>
      </w:r>
    </w:p>
    <w:p w:rsidR="004E7942" w:rsidRPr="004E7942" w:rsidRDefault="004E7942" w:rsidP="004E7942">
      <w:pPr>
        <w:tabs>
          <w:tab w:val="left" w:pos="7200"/>
        </w:tabs>
        <w:suppressAutoHyphens/>
        <w:spacing w:after="0" w:line="240" w:lineRule="auto"/>
        <w:ind w:left="360"/>
        <w:jc w:val="both"/>
        <w:rPr>
          <w:rFonts w:ascii="Times New Roman" w:eastAsia="Times New Roman" w:hAnsi="Times New Roman" w:cs="Arial"/>
          <w:b/>
          <w:i/>
          <w:iCs/>
          <w:sz w:val="24"/>
          <w:szCs w:val="24"/>
          <w:lang w:eastAsia="ar-SA"/>
        </w:rPr>
      </w:pPr>
      <w:r w:rsidRPr="004E7942">
        <w:rPr>
          <w:rFonts w:ascii="Times New Roman" w:eastAsia="Times New Roman" w:hAnsi="Times New Roman" w:cs="Arial"/>
          <w:b/>
          <w:i/>
          <w:iCs/>
          <w:sz w:val="24"/>
          <w:szCs w:val="24"/>
          <w:lang w:eastAsia="ar-SA"/>
        </w:rPr>
        <w:t>1.Warunki wykorzystania terenu w fazie realizacji i eksploatacji, ze szczególnym uwzględnieniem konieczności ochrony cennych wartości przyrodniczych, zasobów naturalnych i zabytków oraz ograniczenia uciążliwości dla terenów sąsiednich</w:t>
      </w:r>
    </w:p>
    <w:p w:rsidR="004E7942" w:rsidRPr="004E7942" w:rsidRDefault="004E7942" w:rsidP="004E7942">
      <w:pPr>
        <w:suppressAutoHyphens/>
        <w:spacing w:after="0" w:line="240" w:lineRule="auto"/>
        <w:ind w:left="340"/>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 Na etapie realizacji i eksploatacji lub użytkowania przedsięwzi</w:t>
      </w:r>
      <w:r w:rsidRPr="004E7942">
        <w:rPr>
          <w:rFonts w:ascii="Times New Roman" w:eastAsia="Times New Roman" w:hAnsi="Times New Roman" w:cs="Arial"/>
          <w:iCs/>
          <w:sz w:val="24"/>
          <w:szCs w:val="24"/>
          <w:lang w:eastAsia="ar-SA"/>
        </w:rPr>
        <w:fldChar w:fldCharType="begin"/>
      </w:r>
      <w:r w:rsidRPr="004E7942">
        <w:rPr>
          <w:rFonts w:ascii="Times New Roman" w:eastAsia="Times New Roman" w:hAnsi="Times New Roman" w:cs="Arial"/>
          <w:iCs/>
          <w:sz w:val="24"/>
          <w:szCs w:val="24"/>
          <w:lang w:eastAsia="ar-SA"/>
        </w:rPr>
        <w:instrText xml:space="preserve"> LISTNUM </w:instrText>
      </w:r>
      <w:r w:rsidRPr="004E7942">
        <w:rPr>
          <w:rFonts w:ascii="Times New Roman" w:eastAsia="Times New Roman" w:hAnsi="Times New Roman" w:cs="Arial"/>
          <w:iCs/>
          <w:sz w:val="24"/>
          <w:szCs w:val="24"/>
          <w:lang w:eastAsia="ar-SA"/>
        </w:rPr>
        <w:fldChar w:fldCharType="end"/>
      </w:r>
      <w:r w:rsidRPr="004E7942">
        <w:rPr>
          <w:rFonts w:ascii="Times New Roman" w:eastAsia="Times New Roman" w:hAnsi="Times New Roman" w:cs="Arial"/>
          <w:iCs/>
          <w:sz w:val="24"/>
          <w:szCs w:val="24"/>
          <w:lang w:eastAsia="ar-SA"/>
        </w:rPr>
        <w:t>ęcia należy podjąć następujące działania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    1.  podczas prowadzenia prac budowlanych stosować sprzęt sprawny technicznie , eksploatowany  i konserwowany w sposób prawidłowy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    2.   na etapie realizacji inwestycji zabezpieczyć materiały pyliste przed rozwiewaniem / np. poprzez przykrywanie plandekami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    3.   na  etapie realizacji inwestycji utrzymywać porządek , systematycznie czyścić teren inwestycji , usuwać zalegający pył w celu ograniczenia wtórnej emisji pyłu.</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    4. prace ziemne poprzedzić usunięciem z podłoża / na obszarze planowanych prac ziemnych / warstwy humusu / gleby/ , glebę magazynować w wyznaczonym miejscu , w sposób który zabezpieczy ją przed zanieczyszczeniem : po zakończeniu robót budowlanych glebę wykorzystać w miarę możliwości / tylko gdy nie będzie zanieczyszczenia substancjami niebezpiecznymi / na terenie </w:t>
      </w:r>
      <w:proofErr w:type="spellStart"/>
      <w:r w:rsidRPr="004E7942">
        <w:rPr>
          <w:rFonts w:ascii="Times New Roman" w:eastAsia="Times New Roman" w:hAnsi="Times New Roman" w:cs="Arial"/>
          <w:iCs/>
          <w:sz w:val="24"/>
          <w:szCs w:val="24"/>
          <w:lang w:eastAsia="ar-SA"/>
        </w:rPr>
        <w:t>ww</w:t>
      </w:r>
      <w:proofErr w:type="spellEnd"/>
      <w:r w:rsidRPr="004E7942">
        <w:rPr>
          <w:rFonts w:ascii="Times New Roman" w:eastAsia="Times New Roman" w:hAnsi="Times New Roman" w:cs="Arial"/>
          <w:iCs/>
          <w:sz w:val="24"/>
          <w:szCs w:val="24"/>
          <w:lang w:eastAsia="ar-SA"/>
        </w:rPr>
        <w:t xml:space="preserve"> przedsięwzięcia  w ramach zagospodarowania powierzchni : nadmiar gleby przekazywać uprawnionym podmiotom .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    5.  prace ziemne prowadzić bez konieczności odwodnienia wykupów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    6. masy ziemne zagospodarować w miarę możliwości / tylko gdy nie będą zanieczyszczone substancjami niebezpiecznymi / na terenie planowanego przedsięwzięcia : nadmiar mas ziemnych / niezanieczyszczonych/ niewykorzystany na terenie planowanej inwestycji przekazywać do zagospodarowania jako odpad uprawnionym podmiotom .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   7. teren inwestycji wyposażyć w środki do neutralizacji rozlanych substancji ropopochodnych , w </w:t>
      </w:r>
      <w:r w:rsidRPr="004E7942">
        <w:rPr>
          <w:rFonts w:ascii="Times New Roman" w:eastAsia="Times New Roman" w:hAnsi="Times New Roman" w:cs="Arial"/>
          <w:iCs/>
          <w:sz w:val="24"/>
          <w:szCs w:val="24"/>
          <w:u w:val="single"/>
          <w:lang w:eastAsia="ar-SA"/>
        </w:rPr>
        <w:t>przypadku ich rozlania zanieczyszczenie niezwłocznie usunąć , a zebrany materiał przekazać do</w:t>
      </w:r>
      <w:r w:rsidRPr="004E7942">
        <w:rPr>
          <w:rFonts w:ascii="Times New Roman" w:eastAsia="Times New Roman" w:hAnsi="Times New Roman" w:cs="Arial"/>
          <w:iCs/>
          <w:sz w:val="24"/>
          <w:szCs w:val="24"/>
          <w:lang w:eastAsia="ar-SA"/>
        </w:rPr>
        <w:t xml:space="preserve"> utylizacji uprawnionemu odbiorcy .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   8. na etapie realizacji ścieki bytowe odprowadzać do istniejącego szczelnego zbiornika  bezodpływowego: zbiornik systematycznie opróżniać / nie można dopuścić do jego przepełnienia / poprzez uprawniony do tego celu podmiot i wywozić do oczyszczania  na oczyszczalnię ścieków .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9. powstające na etapie realizacji przedsięwzięcia odpady inne niż niebezpieczne magazynować selektywnie w wyznaczonym miejscu , w sposób który zabezpieczy przed pyleniem , rozwiewaniem odpadów oraz zanieczyszczeniem środowiska gruntowo – wodnego , </w:t>
      </w:r>
      <w:proofErr w:type="spellStart"/>
      <w:r w:rsidRPr="004E7942">
        <w:rPr>
          <w:rFonts w:ascii="Times New Roman" w:eastAsia="Times New Roman" w:hAnsi="Times New Roman" w:cs="Arial"/>
          <w:iCs/>
          <w:sz w:val="24"/>
          <w:szCs w:val="24"/>
          <w:lang w:eastAsia="ar-SA"/>
        </w:rPr>
        <w:t>ww</w:t>
      </w:r>
      <w:proofErr w:type="spellEnd"/>
      <w:r w:rsidRPr="004E7942">
        <w:rPr>
          <w:rFonts w:ascii="Times New Roman" w:eastAsia="Times New Roman" w:hAnsi="Times New Roman" w:cs="Arial"/>
          <w:iCs/>
          <w:sz w:val="24"/>
          <w:szCs w:val="24"/>
          <w:lang w:eastAsia="ar-SA"/>
        </w:rPr>
        <w:t xml:space="preserve"> . odpady przekazywać uprawnionym podmiotom do odzysku lub unieszkodliwienia .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10. powstające na etapie eksploatacji przedsięwzięcia odpady niebezpieczne magazynować w zamkniętych szczelnych i oznakowanych pojemnikach , odpornych na działanie składników umieszczonych w nich odpadów , zlokalizowanych w budynku gospodarczym , odpady przekazywać uprawnionym podmiotom do odzysku lub unieszkodliwienia , miejsca magazynowania odpadów niebezpiecznych oznaczyć i zabezpieczyć przed wstępem osób nieupoważnionych i zwierząt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11.powstające na etapie eksploatacji odpady inne niż niebezpieczne magazynować selektywnie w przystosowanych do tego celu pojemnikach zlokalizowanych w budynku gospodarczym ,ww. odpady przekazywać uprawnionym podmiotom  do odzysku lub unieszkodliwienia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12.sztuki padłe i ubite z konieczności do czasu ich wywozu z terenu przedsięwzięcia , przechowywać w warunkach minimalizujących uciążliwość </w:t>
      </w:r>
      <w:proofErr w:type="spellStart"/>
      <w:r w:rsidRPr="004E7942">
        <w:rPr>
          <w:rFonts w:ascii="Times New Roman" w:eastAsia="Times New Roman" w:hAnsi="Times New Roman" w:cs="Arial"/>
          <w:iCs/>
          <w:sz w:val="24"/>
          <w:szCs w:val="24"/>
          <w:lang w:eastAsia="ar-SA"/>
        </w:rPr>
        <w:t>odorową</w:t>
      </w:r>
      <w:proofErr w:type="spellEnd"/>
      <w:r w:rsidRPr="004E7942">
        <w:rPr>
          <w:rFonts w:ascii="Times New Roman" w:eastAsia="Times New Roman" w:hAnsi="Times New Roman" w:cs="Arial"/>
          <w:iCs/>
          <w:sz w:val="24"/>
          <w:szCs w:val="24"/>
          <w:lang w:eastAsia="ar-SA"/>
        </w:rPr>
        <w:t xml:space="preserve">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lastRenderedPageBreak/>
        <w:t xml:space="preserve">13Traqnsport gnojowicy do miejsc przeznaczenia prowadzić w sposób zabezpieczający przed niezorganizowaną emisją odorów , </w:t>
      </w:r>
      <w:proofErr w:type="spellStart"/>
      <w:r w:rsidRPr="004E7942">
        <w:rPr>
          <w:rFonts w:ascii="Times New Roman" w:eastAsia="Times New Roman" w:hAnsi="Times New Roman" w:cs="Arial"/>
          <w:iCs/>
          <w:sz w:val="24"/>
          <w:szCs w:val="24"/>
          <w:lang w:eastAsia="ar-SA"/>
        </w:rPr>
        <w:t>t.j</w:t>
      </w:r>
      <w:proofErr w:type="spellEnd"/>
      <w:r w:rsidRPr="004E7942">
        <w:rPr>
          <w:rFonts w:ascii="Times New Roman" w:eastAsia="Times New Roman" w:hAnsi="Times New Roman" w:cs="Arial"/>
          <w:iCs/>
          <w:sz w:val="24"/>
          <w:szCs w:val="24"/>
          <w:lang w:eastAsia="ar-SA"/>
        </w:rPr>
        <w:t xml:space="preserve"> za pomocą specjalistycznych pojazdów / wozy asenizacyjne /..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14.zapewnić sprawne  oczyszczanie obory i systematyczny wywóz sztuk padłych .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15. czyszczenie pomieszczeń inwentarskich wykonywać na sucho , a następnie przy użyciu wody z użyciem biodegradowalnych środków myjących , ścieki z mycia pomieszczeń inwentarskich zagospodarować zgodnie z obowiązującymi przepisami , ścieki z mycia sprzętu </w:t>
      </w:r>
      <w:proofErr w:type="spellStart"/>
      <w:r w:rsidRPr="004E7942">
        <w:rPr>
          <w:rFonts w:ascii="Times New Roman" w:eastAsia="Times New Roman" w:hAnsi="Times New Roman" w:cs="Arial"/>
          <w:iCs/>
          <w:sz w:val="24"/>
          <w:szCs w:val="24"/>
          <w:lang w:eastAsia="ar-SA"/>
        </w:rPr>
        <w:t>dojarskiegooraz</w:t>
      </w:r>
      <w:proofErr w:type="spellEnd"/>
      <w:r w:rsidRPr="004E7942">
        <w:rPr>
          <w:rFonts w:ascii="Times New Roman" w:eastAsia="Times New Roman" w:hAnsi="Times New Roman" w:cs="Arial"/>
          <w:iCs/>
          <w:sz w:val="24"/>
          <w:szCs w:val="24"/>
          <w:lang w:eastAsia="ar-SA"/>
        </w:rPr>
        <w:t xml:space="preserve"> hali udojowej odprowadzać do szczelnego zbiornika bezodpływowego na ścieki technologiczne , zbiornik systematycznie opróżniać / nie można dopuścić do przepełnienia / przez uprawniony do tego celu podmiot i wywozić do oczyszczania na oczyszczalnię ścieków .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16.gnojownicę magazynować w szczelnym , zamkniętym zbiorniku , a następnie wykorzystywać do nawożenia gleb / na gruntach własnych lub przekazywać do nawożenia innym rolnikom .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17. na etapie realizacji i eksploatacji przedsięwzięcia zaopatrzenie w wodę realizować z gminnej sieci wodociągowej , prowadzić rejestr zużycia wody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18.na etapie eksploatacji przedsięwzięcia ścieki bytowe odprowadzać do szczelnego zbiornika bezodpływowego , zbiornik systematycznie opróżniać / nie można dopuścić do jego przepełnienia / poprzez uprawniony do tego celu podmiot i wywozić do oczyszczania na oczyszczalnię ścieków .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19.wody opadowe i roztopowe z powierzchni dachowych oraz terenów utwardzonych odprowadzać powierzchniowo na własny teren nieutwardzony ./ tereny zielone/ , w sposób niepowodujący zalewania terenów sąsiednich .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20.system </w:t>
      </w:r>
      <w:proofErr w:type="spellStart"/>
      <w:r w:rsidRPr="004E7942">
        <w:rPr>
          <w:rFonts w:ascii="Times New Roman" w:eastAsia="Times New Roman" w:hAnsi="Times New Roman" w:cs="Arial"/>
          <w:iCs/>
          <w:sz w:val="24"/>
          <w:szCs w:val="24"/>
          <w:lang w:eastAsia="ar-SA"/>
        </w:rPr>
        <w:t>wodno</w:t>
      </w:r>
      <w:proofErr w:type="spellEnd"/>
      <w:r w:rsidRPr="004E7942">
        <w:rPr>
          <w:rFonts w:ascii="Times New Roman" w:eastAsia="Times New Roman" w:hAnsi="Times New Roman" w:cs="Arial"/>
          <w:iCs/>
          <w:sz w:val="24"/>
          <w:szCs w:val="24"/>
          <w:lang w:eastAsia="ar-SA"/>
        </w:rPr>
        <w:t xml:space="preserve"> – ściekowy regularnie i terminowo poddawać próbom szczelności i konserwacjom .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21. odizolować planowaną inwestycję warstwową i wysoką szatą roślinną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22. wszelkie roboty związane z planowanym przedsięwzięciem powinny być prowadzone w porze dziennej </w:t>
      </w:r>
      <w:proofErr w:type="spellStart"/>
      <w:r w:rsidRPr="004E7942">
        <w:rPr>
          <w:rFonts w:ascii="Times New Roman" w:eastAsia="Times New Roman" w:hAnsi="Times New Roman" w:cs="Arial"/>
          <w:iCs/>
          <w:sz w:val="24"/>
          <w:szCs w:val="24"/>
          <w:lang w:eastAsia="ar-SA"/>
        </w:rPr>
        <w:t>t.j</w:t>
      </w:r>
      <w:proofErr w:type="spellEnd"/>
      <w:r w:rsidRPr="004E7942">
        <w:rPr>
          <w:rFonts w:ascii="Times New Roman" w:eastAsia="Times New Roman" w:hAnsi="Times New Roman" w:cs="Arial"/>
          <w:iCs/>
          <w:sz w:val="24"/>
          <w:szCs w:val="24"/>
          <w:lang w:eastAsia="ar-SA"/>
        </w:rPr>
        <w:t xml:space="preserve"> w godzinach od 6.00-22.00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23. powstające odpady należy segregować i przechowywać w przeznaczonych do tego celu pojemnikach i sukcesywnie wywozić na wysypisko  odpadów komunalnych lub do utylizacji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24. Roboty związane z planowanym przedsięwzięciem należy prowadzić w taki sposób , aby nie zagrażać zdrowiu i </w:t>
      </w:r>
      <w:proofErr w:type="spellStart"/>
      <w:r w:rsidRPr="004E7942">
        <w:rPr>
          <w:rFonts w:ascii="Times New Roman" w:eastAsia="Times New Roman" w:hAnsi="Times New Roman" w:cs="Arial"/>
          <w:iCs/>
          <w:sz w:val="24"/>
          <w:szCs w:val="24"/>
          <w:lang w:eastAsia="ar-SA"/>
        </w:rPr>
        <w:t>zyciu</w:t>
      </w:r>
      <w:proofErr w:type="spellEnd"/>
      <w:r w:rsidRPr="004E7942">
        <w:rPr>
          <w:rFonts w:ascii="Times New Roman" w:eastAsia="Times New Roman" w:hAnsi="Times New Roman" w:cs="Arial"/>
          <w:iCs/>
          <w:sz w:val="24"/>
          <w:szCs w:val="24"/>
          <w:lang w:eastAsia="ar-SA"/>
        </w:rPr>
        <w:t xml:space="preserve"> oraz nie spowodować  zanieczyszczenia środowiska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25. Ścieki </w:t>
      </w:r>
      <w:proofErr w:type="spellStart"/>
      <w:r w:rsidRPr="004E7942">
        <w:rPr>
          <w:rFonts w:ascii="Times New Roman" w:eastAsia="Times New Roman" w:hAnsi="Times New Roman" w:cs="Arial"/>
          <w:iCs/>
          <w:sz w:val="24"/>
          <w:szCs w:val="24"/>
          <w:lang w:eastAsia="ar-SA"/>
        </w:rPr>
        <w:t>socjalno</w:t>
      </w:r>
      <w:proofErr w:type="spellEnd"/>
      <w:r w:rsidRPr="004E7942">
        <w:rPr>
          <w:rFonts w:ascii="Times New Roman" w:eastAsia="Times New Roman" w:hAnsi="Times New Roman" w:cs="Arial"/>
          <w:iCs/>
          <w:sz w:val="24"/>
          <w:szCs w:val="24"/>
          <w:lang w:eastAsia="ar-SA"/>
        </w:rPr>
        <w:t xml:space="preserve"> bytowe należy odprowadzać do kanalizacji sanitarnej lub szczelnego zbiornika </w:t>
      </w:r>
      <w:proofErr w:type="spellStart"/>
      <w:r w:rsidRPr="004E7942">
        <w:rPr>
          <w:rFonts w:ascii="Times New Roman" w:eastAsia="Times New Roman" w:hAnsi="Times New Roman" w:cs="Arial"/>
          <w:iCs/>
          <w:sz w:val="24"/>
          <w:szCs w:val="24"/>
          <w:lang w:eastAsia="ar-SA"/>
        </w:rPr>
        <w:t>zbiornika</w:t>
      </w:r>
      <w:proofErr w:type="spellEnd"/>
      <w:r w:rsidRPr="004E7942">
        <w:rPr>
          <w:rFonts w:ascii="Times New Roman" w:eastAsia="Times New Roman" w:hAnsi="Times New Roman" w:cs="Arial"/>
          <w:iCs/>
          <w:sz w:val="24"/>
          <w:szCs w:val="24"/>
          <w:lang w:eastAsia="ar-SA"/>
        </w:rPr>
        <w:t xml:space="preserve"> bezodpływowego / szamba/..</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b/>
          <w:iCs/>
          <w:sz w:val="24"/>
          <w:szCs w:val="24"/>
          <w:lang w:eastAsia="ar-SA"/>
        </w:rPr>
        <w:t>II.</w:t>
      </w:r>
      <w:r w:rsidRPr="004E7942">
        <w:rPr>
          <w:rFonts w:ascii="Times New Roman" w:eastAsia="Times New Roman" w:hAnsi="Times New Roman" w:cs="Arial"/>
          <w:iCs/>
          <w:sz w:val="24"/>
          <w:szCs w:val="24"/>
          <w:lang w:eastAsia="ar-SA"/>
        </w:rPr>
        <w:t xml:space="preserve"> W dokumentacji wymaganej do wydania decyzji , o których mowa w art. 72 ust.1 ustawy </w:t>
      </w:r>
      <w:proofErr w:type="spellStart"/>
      <w:r w:rsidRPr="004E7942">
        <w:rPr>
          <w:rFonts w:ascii="Times New Roman" w:eastAsia="Times New Roman" w:hAnsi="Times New Roman" w:cs="Arial"/>
          <w:iCs/>
          <w:sz w:val="24"/>
          <w:szCs w:val="24"/>
          <w:lang w:eastAsia="ar-SA"/>
        </w:rPr>
        <w:t>ooś</w:t>
      </w:r>
      <w:proofErr w:type="spellEnd"/>
      <w:r w:rsidRPr="004E7942">
        <w:rPr>
          <w:rFonts w:ascii="Times New Roman" w:eastAsia="Times New Roman" w:hAnsi="Times New Roman" w:cs="Arial"/>
          <w:iCs/>
          <w:sz w:val="24"/>
          <w:szCs w:val="24"/>
          <w:lang w:eastAsia="ar-SA"/>
        </w:rPr>
        <w:t xml:space="preserve"> / w projekcie budowlanym / należy uwzględnić następujące wymagania dotyczące ochrony środowiska:</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p>
    <w:p w:rsidR="004E7942" w:rsidRPr="004E7942" w:rsidRDefault="004E7942" w:rsidP="004E7942">
      <w:pPr>
        <w:suppressAutoHyphens/>
        <w:spacing w:after="0" w:line="240" w:lineRule="auto"/>
        <w:jc w:val="both"/>
        <w:rPr>
          <w:rFonts w:ascii="Times New Roman" w:eastAsia="Times New Roman" w:hAnsi="Times New Roman" w:cs="Arial"/>
          <w:b/>
          <w:iCs/>
          <w:sz w:val="24"/>
          <w:szCs w:val="24"/>
          <w:lang w:eastAsia="ar-SA"/>
        </w:rPr>
      </w:pPr>
      <w:r w:rsidRPr="004E7942">
        <w:rPr>
          <w:rFonts w:ascii="Times New Roman" w:eastAsia="Times New Roman" w:hAnsi="Times New Roman" w:cs="Arial"/>
          <w:iCs/>
          <w:sz w:val="24"/>
          <w:szCs w:val="24"/>
          <w:lang w:eastAsia="ar-SA"/>
        </w:rPr>
        <w:t>-zaprojektowanie budynku inwentarskiego – obory w bezściółkowym systemie chowu o obsadzie maksymalnej 220 DJP krów mlecznych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-zastosowanie w planowanej oborze system wentylacji grawitacyjnej z odprowadzeniem zanieczyszczeń świetlikiem kalenicowym zlokalizowanym na minimalnej wysokości 5,5 m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  - zaprojektowanie szczelnego zbiornika bezodpływowego na ścieki bytowe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 - zaprojektowanie szczelnego zbiornika bezodpływowego na ścieki technologiczne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 - zaprojektowanie szczelnego zbiornika na gnojowicę wyposażonego w zawór oddechowy o wylocie usytuowanym na wysokości minimalnej 2,5 m</w:t>
      </w:r>
    </w:p>
    <w:p w:rsidR="004E7942" w:rsidRPr="004E7942" w:rsidRDefault="004E7942" w:rsidP="004E7942">
      <w:pPr>
        <w:suppressAutoHyphens/>
        <w:spacing w:after="0" w:line="240" w:lineRule="auto"/>
        <w:ind w:left="360"/>
        <w:jc w:val="both"/>
        <w:rPr>
          <w:rFonts w:ascii="Times New Roman" w:eastAsia="Times New Roman" w:hAnsi="Times New Roman" w:cs="Arial"/>
          <w:sz w:val="24"/>
          <w:szCs w:val="24"/>
          <w:lang w:eastAsia="ar-SA"/>
        </w:rPr>
      </w:pPr>
    </w:p>
    <w:p w:rsidR="004E7942" w:rsidRPr="004E7942" w:rsidRDefault="004E7942" w:rsidP="004E7942">
      <w:pPr>
        <w:tabs>
          <w:tab w:val="left" w:pos="4320"/>
        </w:tabs>
        <w:suppressAutoHyphens/>
        <w:spacing w:after="0" w:line="240" w:lineRule="auto"/>
        <w:jc w:val="both"/>
        <w:rPr>
          <w:rFonts w:ascii="Times New Roman" w:eastAsia="Times New Roman" w:hAnsi="Times New Roman" w:cs="Arial"/>
          <w:i/>
          <w:iCs/>
          <w:sz w:val="24"/>
          <w:szCs w:val="24"/>
          <w:lang w:eastAsia="ar-SA"/>
        </w:rPr>
      </w:pPr>
    </w:p>
    <w:p w:rsidR="004E7942" w:rsidRPr="004E7942" w:rsidRDefault="004E7942" w:rsidP="004E7942">
      <w:pPr>
        <w:tabs>
          <w:tab w:val="left" w:pos="3740"/>
        </w:tabs>
        <w:suppressAutoHyphens/>
        <w:spacing w:after="0" w:line="240" w:lineRule="auto"/>
        <w:ind w:left="340"/>
        <w:jc w:val="both"/>
        <w:rPr>
          <w:rFonts w:ascii="Times New Roman" w:eastAsia="Times New Roman" w:hAnsi="Times New Roman" w:cs="Arial"/>
          <w:b/>
          <w:i/>
          <w:iCs/>
          <w:sz w:val="24"/>
          <w:szCs w:val="24"/>
          <w:lang w:eastAsia="ar-SA"/>
        </w:rPr>
      </w:pPr>
      <w:r w:rsidRPr="004E7942">
        <w:rPr>
          <w:rFonts w:ascii="Times New Roman" w:eastAsia="Times New Roman" w:hAnsi="Times New Roman" w:cs="Arial"/>
          <w:b/>
          <w:i/>
          <w:iCs/>
          <w:sz w:val="24"/>
          <w:szCs w:val="24"/>
          <w:lang w:eastAsia="ar-SA"/>
        </w:rPr>
        <w:lastRenderedPageBreak/>
        <w:t>III. Wymogi w zakresie przeciwdziałania skutkom awarii przemysłowych, w odniesieniu do przedsięwzięć zaliczanych do zakładów stwarzających zagrożenie wystąpienia poważnych awarii:</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p>
    <w:p w:rsidR="004E7942" w:rsidRPr="004E7942" w:rsidRDefault="004E7942" w:rsidP="004E7942">
      <w:pPr>
        <w:numPr>
          <w:ilvl w:val="0"/>
          <w:numId w:val="4"/>
        </w:num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nie określa się, przedsięwzięcie nie należy do zakładu o zwiększonym bądź dużym ryzyku wystąpienia poważnej awarii przemysłowej. </w:t>
      </w:r>
    </w:p>
    <w:p w:rsidR="004E7942" w:rsidRPr="004E7942" w:rsidRDefault="004E7942" w:rsidP="004E7942">
      <w:pPr>
        <w:suppressAutoHyphens/>
        <w:spacing w:after="0" w:line="240" w:lineRule="auto"/>
        <w:jc w:val="both"/>
        <w:rPr>
          <w:rFonts w:ascii="Times New Roman" w:eastAsia="Times New Roman" w:hAnsi="Times New Roman" w:cs="Arial"/>
          <w:i/>
          <w:iCs/>
          <w:sz w:val="24"/>
          <w:szCs w:val="24"/>
          <w:lang w:eastAsia="ar-SA"/>
        </w:rPr>
      </w:pPr>
    </w:p>
    <w:p w:rsidR="004E7942" w:rsidRPr="004E7942" w:rsidRDefault="004E7942" w:rsidP="004E7942">
      <w:pPr>
        <w:tabs>
          <w:tab w:val="left" w:pos="3740"/>
        </w:tabs>
        <w:suppressAutoHyphens/>
        <w:spacing w:after="0" w:line="240" w:lineRule="auto"/>
        <w:ind w:left="340"/>
        <w:jc w:val="both"/>
        <w:rPr>
          <w:rFonts w:ascii="Times New Roman" w:eastAsia="Times New Roman" w:hAnsi="Times New Roman" w:cs="Arial"/>
          <w:b/>
          <w:i/>
          <w:iCs/>
          <w:sz w:val="24"/>
          <w:szCs w:val="24"/>
          <w:lang w:eastAsia="ar-SA"/>
        </w:rPr>
      </w:pPr>
      <w:r w:rsidRPr="004E7942">
        <w:rPr>
          <w:rFonts w:ascii="Times New Roman" w:eastAsia="Times New Roman" w:hAnsi="Times New Roman" w:cs="Arial"/>
          <w:b/>
          <w:i/>
          <w:iCs/>
          <w:sz w:val="24"/>
          <w:szCs w:val="24"/>
          <w:lang w:eastAsia="ar-SA"/>
        </w:rPr>
        <w:t>IV. Wymogi w zakresie ograniczania transgranicznego oddziaływania na środowisko w odniesieniu do przedsięwzięć, dla których przeprowadzono postępowanie dotyczące transgranicznego oddziaływania na środowisko</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p>
    <w:p w:rsidR="004E7942" w:rsidRPr="004E7942" w:rsidRDefault="004E7942" w:rsidP="004E7942">
      <w:pPr>
        <w:numPr>
          <w:ilvl w:val="0"/>
          <w:numId w:val="5"/>
        </w:num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przy realizacji przedsięwzięcia nie będzie występowało transgraniczne oddziaływanie na środowisko, w związku z tym nie przeprowadzono postępowania dotyczącego transgranicznego oddziaływania na środowisko .Oddziaływanie  projektowanej obory będzie mieć charakter lokalny dotyczący tylko tych  działek  we wsi  Jaworowo Kolonia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p>
    <w:p w:rsidR="004E7942" w:rsidRPr="004E7942" w:rsidRDefault="004E7942" w:rsidP="004E7942">
      <w:pPr>
        <w:suppressAutoHyphens/>
        <w:spacing w:after="0" w:line="240" w:lineRule="auto"/>
        <w:jc w:val="both"/>
        <w:rPr>
          <w:rFonts w:ascii="Times New Roman" w:eastAsia="Times New Roman" w:hAnsi="Times New Roman" w:cs="Arial"/>
          <w:b/>
          <w:i/>
          <w:iCs/>
          <w:sz w:val="24"/>
          <w:szCs w:val="24"/>
          <w:lang w:eastAsia="ar-SA"/>
        </w:rPr>
      </w:pPr>
      <w:r w:rsidRPr="004E7942">
        <w:rPr>
          <w:rFonts w:ascii="Arial" w:eastAsia="Times New Roman" w:hAnsi="Arial" w:cs="Arial"/>
          <w:b/>
          <w:i/>
          <w:iCs/>
          <w:sz w:val="24"/>
          <w:szCs w:val="24"/>
          <w:lang w:eastAsia="ar-SA"/>
        </w:rPr>
        <w:t xml:space="preserve">     </w:t>
      </w:r>
      <w:r w:rsidRPr="004E7942">
        <w:rPr>
          <w:rFonts w:ascii="Times New Roman" w:eastAsia="Times New Roman" w:hAnsi="Times New Roman" w:cs="Arial"/>
          <w:b/>
          <w:i/>
          <w:iCs/>
          <w:sz w:val="24"/>
          <w:szCs w:val="24"/>
          <w:lang w:eastAsia="ar-SA"/>
        </w:rPr>
        <w:t xml:space="preserve">  V.   Wymogi dotyczące konieczności utworzenia obszaru ograniczonego użytkowania:</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p>
    <w:p w:rsidR="004E7942" w:rsidRPr="004E7942" w:rsidRDefault="004E7942" w:rsidP="004E7942">
      <w:pPr>
        <w:numPr>
          <w:ilvl w:val="0"/>
          <w:numId w:val="6"/>
        </w:num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nie stwierdzono konieczności utworzenia obszaru ograniczonego użytkowania, ponieważ planowane przedsięwzięcie nie należy do inwestycji, dla których tworzy się obszar ograniczonego użytkowania.</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p>
    <w:p w:rsidR="004E7942" w:rsidRPr="004E7942" w:rsidRDefault="004E7942" w:rsidP="004E7942">
      <w:pPr>
        <w:suppressAutoHyphens/>
        <w:spacing w:after="0" w:line="240" w:lineRule="auto"/>
        <w:jc w:val="both"/>
        <w:rPr>
          <w:rFonts w:ascii="Times New Roman" w:eastAsia="Times New Roman" w:hAnsi="Times New Roman" w:cs="Arial"/>
          <w:b/>
          <w:i/>
          <w:iCs/>
          <w:sz w:val="24"/>
          <w:szCs w:val="24"/>
          <w:lang w:eastAsia="ar-SA"/>
        </w:rPr>
      </w:pPr>
      <w:r w:rsidRPr="004E7942">
        <w:rPr>
          <w:rFonts w:ascii="Times New Roman" w:eastAsia="Times New Roman" w:hAnsi="Times New Roman" w:cs="Arial"/>
          <w:b/>
          <w:i/>
          <w:iCs/>
          <w:sz w:val="24"/>
          <w:szCs w:val="24"/>
          <w:lang w:eastAsia="ar-SA"/>
        </w:rPr>
        <w:t xml:space="preserve">       VI ..  Termin ważności decyzji – 4 lata</w:t>
      </w:r>
    </w:p>
    <w:p w:rsidR="004E7942" w:rsidRPr="004E7942" w:rsidRDefault="004E7942" w:rsidP="004E7942">
      <w:pPr>
        <w:suppressAutoHyphens/>
        <w:spacing w:after="0" w:line="240" w:lineRule="auto"/>
        <w:jc w:val="both"/>
        <w:rPr>
          <w:rFonts w:ascii="Times New Roman" w:eastAsia="Times New Roman" w:hAnsi="Times New Roman" w:cs="Arial"/>
          <w:b/>
          <w:i/>
          <w:iCs/>
          <w:sz w:val="24"/>
          <w:szCs w:val="24"/>
          <w:lang w:eastAsia="ar-SA"/>
        </w:rPr>
      </w:pPr>
      <w:r w:rsidRPr="004E7942">
        <w:rPr>
          <w:rFonts w:ascii="Times New Roman" w:eastAsia="Times New Roman" w:hAnsi="Times New Roman" w:cs="Arial"/>
          <w:b/>
          <w:i/>
          <w:iCs/>
          <w:sz w:val="24"/>
          <w:szCs w:val="24"/>
          <w:lang w:eastAsia="ar-SA"/>
        </w:rPr>
        <w:t xml:space="preserve">             </w:t>
      </w:r>
    </w:p>
    <w:p w:rsidR="004E7942" w:rsidRPr="004E7942" w:rsidRDefault="004E7942" w:rsidP="004E7942">
      <w:pPr>
        <w:suppressAutoHyphens/>
        <w:spacing w:after="0" w:line="240" w:lineRule="auto"/>
        <w:jc w:val="both"/>
        <w:rPr>
          <w:rFonts w:ascii="Times New Roman" w:eastAsia="Times New Roman" w:hAnsi="Times New Roman" w:cs="Arial"/>
          <w:b/>
          <w:i/>
          <w:iCs/>
          <w:sz w:val="24"/>
          <w:szCs w:val="24"/>
          <w:lang w:eastAsia="ar-SA"/>
        </w:rPr>
      </w:pPr>
    </w:p>
    <w:p w:rsidR="004E7942" w:rsidRPr="004E7942" w:rsidRDefault="004E7942" w:rsidP="004E7942">
      <w:pPr>
        <w:keepNext/>
        <w:numPr>
          <w:ilvl w:val="1"/>
          <w:numId w:val="0"/>
        </w:numPr>
        <w:tabs>
          <w:tab w:val="left" w:pos="0"/>
        </w:tabs>
        <w:suppressAutoHyphens/>
        <w:spacing w:after="0" w:line="240" w:lineRule="auto"/>
        <w:jc w:val="center"/>
        <w:outlineLvl w:val="1"/>
        <w:rPr>
          <w:rFonts w:ascii="Times New Roman" w:eastAsia="Times New Roman" w:hAnsi="Times New Roman" w:cs="Arial"/>
          <w:b/>
          <w:bCs/>
          <w:sz w:val="28"/>
          <w:szCs w:val="28"/>
          <w:lang w:eastAsia="ar-SA"/>
        </w:rPr>
      </w:pPr>
      <w:r w:rsidRPr="004E7942">
        <w:rPr>
          <w:rFonts w:ascii="Times New Roman" w:eastAsia="Times New Roman" w:hAnsi="Times New Roman" w:cs="Arial"/>
          <w:b/>
          <w:bCs/>
          <w:sz w:val="28"/>
          <w:szCs w:val="28"/>
          <w:lang w:eastAsia="ar-SA"/>
        </w:rPr>
        <w:t>UZASADNIENIE</w:t>
      </w:r>
    </w:p>
    <w:p w:rsidR="004E7942" w:rsidRPr="004E7942" w:rsidRDefault="004E7942" w:rsidP="004E7942">
      <w:pPr>
        <w:suppressAutoHyphens/>
        <w:spacing w:after="0" w:line="240" w:lineRule="auto"/>
        <w:jc w:val="both"/>
        <w:rPr>
          <w:rFonts w:ascii="Times New Roman" w:eastAsia="Times New Roman" w:hAnsi="Times New Roman" w:cs="Arial"/>
          <w:sz w:val="26"/>
          <w:szCs w:val="26"/>
          <w:lang w:eastAsia="ar-SA"/>
        </w:rPr>
      </w:pPr>
      <w:r w:rsidRPr="004E7942">
        <w:rPr>
          <w:rFonts w:ascii="Arial" w:eastAsia="Times New Roman" w:hAnsi="Arial" w:cs="Arial"/>
          <w:sz w:val="18"/>
          <w:szCs w:val="18"/>
          <w:lang w:eastAsia="ar-SA"/>
        </w:rPr>
        <w:t xml:space="preserve">            </w:t>
      </w:r>
      <w:r w:rsidRPr="004E7942">
        <w:rPr>
          <w:rFonts w:ascii="Times New Roman" w:eastAsia="Times New Roman" w:hAnsi="Times New Roman" w:cs="Arial"/>
          <w:sz w:val="26"/>
          <w:szCs w:val="26"/>
          <w:lang w:eastAsia="ar-SA"/>
        </w:rPr>
        <w:t xml:space="preserve">              </w:t>
      </w:r>
    </w:p>
    <w:p w:rsidR="004E7942" w:rsidRPr="004E7942" w:rsidRDefault="004E7942" w:rsidP="004E7942">
      <w:pPr>
        <w:suppressAutoHyphens/>
        <w:spacing w:after="0" w:line="240" w:lineRule="auto"/>
        <w:ind w:firstLine="555"/>
        <w:jc w:val="both"/>
        <w:rPr>
          <w:rFonts w:ascii="Times New Roman" w:eastAsia="Times New Roman" w:hAnsi="Times New Roman" w:cs="Times New Roman"/>
          <w:i/>
          <w:iCs/>
          <w:sz w:val="24"/>
          <w:szCs w:val="24"/>
          <w:lang w:eastAsia="ar-SA"/>
        </w:rPr>
      </w:pPr>
      <w:r w:rsidRPr="004E7942">
        <w:rPr>
          <w:rFonts w:ascii="Times New Roman" w:eastAsia="Times New Roman" w:hAnsi="Times New Roman" w:cs="Arial"/>
          <w:sz w:val="24"/>
          <w:szCs w:val="24"/>
          <w:lang w:eastAsia="ar-SA"/>
        </w:rPr>
        <w:t xml:space="preserve"> </w:t>
      </w:r>
      <w:r w:rsidRPr="004E7942">
        <w:rPr>
          <w:rFonts w:ascii="Times New Roman" w:eastAsia="Times New Roman" w:hAnsi="Times New Roman" w:cs="Tahoma"/>
          <w:sz w:val="24"/>
          <w:szCs w:val="24"/>
          <w:lang w:eastAsia="ar-SA"/>
        </w:rPr>
        <w:t xml:space="preserve">Na wniosek Inwestora  Pana  Waldemara Ruszkowskiego   zam. Jaworowo Kolonia 2  </w:t>
      </w:r>
      <w:r w:rsidRPr="004E7942">
        <w:rPr>
          <w:rFonts w:ascii="Times New Roman" w:eastAsia="Times New Roman" w:hAnsi="Times New Roman" w:cs="Times New Roman"/>
          <w:bCs/>
          <w:sz w:val="24"/>
          <w:szCs w:val="24"/>
          <w:lang w:eastAsia="ar-SA"/>
        </w:rPr>
        <w:t xml:space="preserve"> z dnia 05.11.  2014 roku zostało wszczęte w Urzędzie Gminy w Zawidzu  postępowanie administracyjne w przedmiocie wydania decyzji o środowiskowych uwarunkowaniach zgody na realizację przedsięwzięcia polegającego na</w:t>
      </w:r>
      <w:r w:rsidRPr="004E7942">
        <w:rPr>
          <w:rFonts w:ascii="Times New Roman" w:eastAsia="Times New Roman" w:hAnsi="Times New Roman" w:cs="Times New Roman"/>
          <w:b/>
          <w:bCs/>
          <w:sz w:val="24"/>
          <w:szCs w:val="24"/>
          <w:lang w:eastAsia="ar-SA"/>
        </w:rPr>
        <w:t xml:space="preserve"> </w:t>
      </w:r>
      <w:r w:rsidRPr="004E7942">
        <w:rPr>
          <w:rFonts w:ascii="Times New Roman" w:eastAsia="Times New Roman" w:hAnsi="Times New Roman" w:cs="Times New Roman"/>
          <w:i/>
          <w:iCs/>
          <w:sz w:val="24"/>
          <w:szCs w:val="24"/>
          <w:lang w:eastAsia="ar-SA"/>
        </w:rPr>
        <w:t>„dobudowie  obory na 220 szt.  na działkach  nr 153 i 151/3 w  obrębie  Jaworowo Kolonia gm. Zawidz.</w:t>
      </w:r>
    </w:p>
    <w:p w:rsidR="004E7942" w:rsidRPr="004E7942" w:rsidRDefault="004E7942" w:rsidP="004E7942">
      <w:pPr>
        <w:suppressAutoHyphens/>
        <w:spacing w:after="0" w:line="240" w:lineRule="auto"/>
        <w:ind w:firstLine="555"/>
        <w:jc w:val="both"/>
        <w:rPr>
          <w:rFonts w:ascii="Times New Roman" w:eastAsia="Times New Roman" w:hAnsi="Times New Roman" w:cs="Times New Roman"/>
          <w:i/>
          <w:iCs/>
          <w:sz w:val="24"/>
          <w:szCs w:val="24"/>
          <w:lang w:eastAsia="ar-SA"/>
        </w:rPr>
      </w:pPr>
    </w:p>
    <w:p w:rsidR="004E7942" w:rsidRPr="004E7942" w:rsidRDefault="004E7942" w:rsidP="004E7942">
      <w:pPr>
        <w:tabs>
          <w:tab w:val="left" w:pos="4440"/>
        </w:tabs>
        <w:suppressAutoHyphens/>
        <w:spacing w:after="0" w:line="200" w:lineRule="atLeast"/>
        <w:ind w:firstLine="570"/>
        <w:jc w:val="both"/>
        <w:rPr>
          <w:rFonts w:ascii="Times New Roman" w:eastAsia="Times New Roman" w:hAnsi="Times New Roman" w:cs="Times New Roman"/>
          <w:sz w:val="24"/>
          <w:szCs w:val="24"/>
          <w:lang w:eastAsia="ar-SA"/>
        </w:rPr>
      </w:pPr>
      <w:r w:rsidRPr="004E7942">
        <w:rPr>
          <w:rFonts w:ascii="Times New Roman" w:eastAsia="Times New Roman" w:hAnsi="Times New Roman" w:cs="Times New Roman"/>
          <w:sz w:val="24"/>
          <w:szCs w:val="24"/>
          <w:lang w:eastAsia="ar-SA"/>
        </w:rPr>
        <w:t xml:space="preserve">Do wniosku dołączono raport  o oddziaływaniu na środowisko przedsięwzięcia budowy obory na 220 stanowisk  na dz. nr ew. 153 i 151/3 w obrębie Jaworowo Kolonia  dołączono: </w:t>
      </w:r>
    </w:p>
    <w:p w:rsidR="004E7942" w:rsidRPr="004E7942" w:rsidRDefault="004E7942" w:rsidP="004E7942">
      <w:pPr>
        <w:numPr>
          <w:ilvl w:val="0"/>
          <w:numId w:val="1"/>
        </w:numPr>
        <w:tabs>
          <w:tab w:val="left" w:pos="7200"/>
          <w:tab w:val="left" w:pos="10920"/>
        </w:tabs>
        <w:suppressAutoHyphens/>
        <w:spacing w:after="0" w:line="200" w:lineRule="atLeast"/>
        <w:jc w:val="both"/>
        <w:rPr>
          <w:rFonts w:ascii="Times New Roman" w:eastAsia="Times New Roman" w:hAnsi="Times New Roman" w:cs="Times New Roman"/>
          <w:sz w:val="24"/>
          <w:szCs w:val="24"/>
          <w:lang w:eastAsia="ar-SA"/>
        </w:rPr>
      </w:pPr>
      <w:r w:rsidRPr="004E7942">
        <w:rPr>
          <w:rFonts w:ascii="Times New Roman" w:eastAsia="Times New Roman" w:hAnsi="Times New Roman" w:cs="Times New Roman"/>
          <w:sz w:val="24"/>
          <w:szCs w:val="24"/>
          <w:lang w:eastAsia="ar-SA"/>
        </w:rPr>
        <w:t>poświadczoną przez właściwy organ mapę ewidencyjną 1:1000 obejmującą przewidywany teren, na którym będzie realizowane przedsięwzięcie, wraz z terenem działek sąsiednich;</w:t>
      </w:r>
    </w:p>
    <w:p w:rsidR="004E7942" w:rsidRPr="004E7942" w:rsidRDefault="004E7942" w:rsidP="004E7942">
      <w:pPr>
        <w:numPr>
          <w:ilvl w:val="0"/>
          <w:numId w:val="1"/>
        </w:numPr>
        <w:tabs>
          <w:tab w:val="left" w:pos="7200"/>
          <w:tab w:val="left" w:pos="10920"/>
        </w:tabs>
        <w:suppressAutoHyphens/>
        <w:spacing w:after="0" w:line="200" w:lineRule="atLeast"/>
        <w:jc w:val="both"/>
        <w:rPr>
          <w:rFonts w:ascii="Times New Roman" w:eastAsia="Times New Roman" w:hAnsi="Times New Roman" w:cs="Times New Roman"/>
          <w:sz w:val="24"/>
          <w:szCs w:val="24"/>
          <w:lang w:eastAsia="ar-SA"/>
        </w:rPr>
      </w:pPr>
      <w:r w:rsidRPr="004E7942">
        <w:rPr>
          <w:rFonts w:ascii="Times New Roman" w:eastAsia="Times New Roman" w:hAnsi="Times New Roman" w:cs="Times New Roman"/>
          <w:sz w:val="24"/>
          <w:szCs w:val="24"/>
          <w:lang w:eastAsia="ar-SA"/>
        </w:rPr>
        <w:t>wypis z ewidencji gruntów obejmujący przewidywany teren, na którym będzie realizowane przedsięwzięcie oraz obejmujący obszar, na który będzie oddziaływać przedsięwzięcie;</w:t>
      </w:r>
    </w:p>
    <w:p w:rsidR="004E7942" w:rsidRPr="004E7942" w:rsidRDefault="004E7942" w:rsidP="004E7942">
      <w:pPr>
        <w:numPr>
          <w:ilvl w:val="0"/>
          <w:numId w:val="1"/>
        </w:numPr>
        <w:tabs>
          <w:tab w:val="left" w:pos="7200"/>
          <w:tab w:val="left" w:pos="10920"/>
        </w:tabs>
        <w:suppressAutoHyphens/>
        <w:spacing w:after="0" w:line="200" w:lineRule="atLeast"/>
        <w:jc w:val="both"/>
        <w:rPr>
          <w:rFonts w:ascii="Times New Roman" w:eastAsia="Times New Roman" w:hAnsi="Times New Roman" w:cs="Times New Roman"/>
          <w:sz w:val="24"/>
          <w:szCs w:val="24"/>
          <w:lang w:eastAsia="ar-SA"/>
        </w:rPr>
      </w:pPr>
      <w:r w:rsidRPr="004E7942">
        <w:rPr>
          <w:rFonts w:ascii="Times New Roman" w:eastAsia="Times New Roman" w:hAnsi="Times New Roman" w:cs="Times New Roman"/>
          <w:sz w:val="24"/>
          <w:szCs w:val="24"/>
          <w:lang w:eastAsia="ar-SA"/>
        </w:rPr>
        <w:t>rozwiązania techniczne dotyczące  budowy obory ;</w:t>
      </w:r>
    </w:p>
    <w:p w:rsidR="004E7942" w:rsidRPr="004E7942" w:rsidRDefault="004E7942" w:rsidP="004E7942">
      <w:pPr>
        <w:numPr>
          <w:ilvl w:val="0"/>
          <w:numId w:val="1"/>
        </w:numPr>
        <w:tabs>
          <w:tab w:val="left" w:pos="7200"/>
          <w:tab w:val="left" w:pos="10920"/>
        </w:tabs>
        <w:suppressAutoHyphens/>
        <w:spacing w:after="0" w:line="200" w:lineRule="atLeast"/>
        <w:jc w:val="both"/>
        <w:rPr>
          <w:rFonts w:ascii="Times New Roman" w:eastAsia="Times New Roman" w:hAnsi="Times New Roman" w:cs="Times New Roman"/>
          <w:sz w:val="24"/>
          <w:szCs w:val="24"/>
          <w:lang w:eastAsia="ar-SA"/>
        </w:rPr>
      </w:pPr>
      <w:r w:rsidRPr="004E7942">
        <w:rPr>
          <w:rFonts w:ascii="Times New Roman" w:eastAsia="Times New Roman" w:hAnsi="Times New Roman" w:cs="Times New Roman"/>
          <w:sz w:val="24"/>
          <w:szCs w:val="24"/>
          <w:lang w:eastAsia="ar-SA"/>
        </w:rPr>
        <w:t>informacje zawierające powyższe dane w wersji elektronicznej na informatycznych nośnikach danych.</w:t>
      </w:r>
    </w:p>
    <w:p w:rsidR="004E7942" w:rsidRPr="004E7942" w:rsidRDefault="004E7942" w:rsidP="004E7942">
      <w:pPr>
        <w:tabs>
          <w:tab w:val="left" w:pos="2160"/>
          <w:tab w:val="left" w:pos="5880"/>
        </w:tabs>
        <w:suppressAutoHyphens/>
        <w:spacing w:after="0" w:line="200" w:lineRule="atLeast"/>
        <w:ind w:firstLine="540"/>
        <w:jc w:val="both"/>
        <w:rPr>
          <w:rFonts w:ascii="Times New Roman" w:eastAsia="Times New Roman" w:hAnsi="Times New Roman" w:cs="Times New Roman"/>
          <w:sz w:val="24"/>
          <w:szCs w:val="24"/>
          <w:lang w:eastAsia="ar-SA"/>
        </w:rPr>
      </w:pPr>
      <w:r w:rsidRPr="004E7942">
        <w:rPr>
          <w:rFonts w:ascii="Times New Roman" w:eastAsia="Times New Roman" w:hAnsi="Times New Roman" w:cs="Times New Roman"/>
          <w:sz w:val="24"/>
          <w:szCs w:val="24"/>
          <w:lang w:eastAsia="ar-SA"/>
        </w:rPr>
        <w:t>Stosownie do zapisu art. 75 pkt.1 ppkt.4 ustawy z dnia 3 października 2008 roku o udostępnieniu informacji o środowisku i jego ochronie , udziale społeczeństwa w ochronie środowiska oraz ocenach oddziaływania na środowisko /</w:t>
      </w:r>
      <w:proofErr w:type="spellStart"/>
      <w:r w:rsidRPr="004E7942">
        <w:rPr>
          <w:rFonts w:ascii="Times New Roman" w:eastAsia="Times New Roman" w:hAnsi="Times New Roman" w:cs="Times New Roman"/>
          <w:sz w:val="24"/>
          <w:szCs w:val="24"/>
          <w:lang w:eastAsia="ar-SA"/>
        </w:rPr>
        <w:t>Dz.U</w:t>
      </w:r>
      <w:proofErr w:type="spellEnd"/>
      <w:r w:rsidRPr="004E7942">
        <w:rPr>
          <w:rFonts w:ascii="Times New Roman" w:eastAsia="Times New Roman" w:hAnsi="Times New Roman" w:cs="Times New Roman"/>
          <w:sz w:val="24"/>
          <w:szCs w:val="24"/>
          <w:lang w:eastAsia="ar-SA"/>
        </w:rPr>
        <w:t xml:space="preserve"> z 2008 roku nr 199 poz. 1227/</w:t>
      </w:r>
      <w:r w:rsidRPr="004E7942">
        <w:rPr>
          <w:rFonts w:ascii="Times New Roman" w:eastAsia="Times New Roman" w:hAnsi="Times New Roman" w:cs="Arial"/>
          <w:i/>
          <w:iCs/>
          <w:sz w:val="24"/>
          <w:szCs w:val="24"/>
          <w:lang w:eastAsia="ar-SA"/>
        </w:rPr>
        <w:t xml:space="preserve"> </w:t>
      </w:r>
      <w:r w:rsidRPr="004E7942">
        <w:rPr>
          <w:rFonts w:ascii="Times New Roman" w:eastAsia="Times New Roman" w:hAnsi="Times New Roman" w:cs="Times New Roman"/>
          <w:sz w:val="24"/>
          <w:szCs w:val="24"/>
          <w:lang w:eastAsia="ar-SA"/>
        </w:rPr>
        <w:t xml:space="preserve">organem właściwym do wydania decyzji  o środowiskowych uwarunkowaniach jest wójt, burmistrz, prezydent miasta. </w:t>
      </w:r>
    </w:p>
    <w:p w:rsidR="004E7942" w:rsidRPr="004E7942" w:rsidRDefault="004E7942" w:rsidP="004E7942">
      <w:pPr>
        <w:tabs>
          <w:tab w:val="left" w:pos="2160"/>
          <w:tab w:val="left" w:pos="5880"/>
        </w:tabs>
        <w:suppressAutoHyphens/>
        <w:spacing w:after="0" w:line="200" w:lineRule="atLeast"/>
        <w:ind w:firstLine="555"/>
        <w:jc w:val="both"/>
        <w:rPr>
          <w:rFonts w:ascii="Times New Roman" w:eastAsia="Times New Roman" w:hAnsi="Times New Roman" w:cs="Times New Roman"/>
          <w:sz w:val="24"/>
          <w:szCs w:val="24"/>
          <w:lang w:eastAsia="ar-SA"/>
        </w:rPr>
      </w:pPr>
      <w:r w:rsidRPr="004E7942">
        <w:rPr>
          <w:rFonts w:ascii="Times New Roman" w:eastAsia="Times New Roman" w:hAnsi="Times New Roman" w:cs="Times New Roman"/>
          <w:sz w:val="24"/>
          <w:szCs w:val="24"/>
          <w:lang w:eastAsia="ar-SA"/>
        </w:rPr>
        <w:lastRenderedPageBreak/>
        <w:t xml:space="preserve">Informacje o wniosku zostały zamieszczone w publicznie dostępnym wykazie danych na stronie Biuletynu Informacji Publicznej Urzędu Gminy w Zawidzu  </w:t>
      </w:r>
      <w:hyperlink r:id="rId6" w:history="1">
        <w:r w:rsidRPr="004E7942">
          <w:rPr>
            <w:rFonts w:ascii="Tahoma" w:eastAsia="Times New Roman" w:hAnsi="Tahoma" w:cs="Times New Roman"/>
            <w:color w:val="000080"/>
            <w:sz w:val="24"/>
            <w:szCs w:val="24"/>
            <w:u w:val="single"/>
            <w:lang w:eastAsia="ar-SA"/>
          </w:rPr>
          <w:t>www.zawidz.bip.org.pl</w:t>
        </w:r>
      </w:hyperlink>
      <w:r w:rsidRPr="004E7942">
        <w:rPr>
          <w:rFonts w:ascii="Times New Roman" w:eastAsia="Times New Roman" w:hAnsi="Times New Roman" w:cs="Times New Roman"/>
          <w:sz w:val="24"/>
          <w:szCs w:val="24"/>
          <w:lang w:eastAsia="ar-SA"/>
        </w:rPr>
        <w:t>.</w:t>
      </w:r>
    </w:p>
    <w:p w:rsidR="004E7942" w:rsidRPr="004E7942" w:rsidRDefault="004E7942" w:rsidP="004E7942">
      <w:pPr>
        <w:tabs>
          <w:tab w:val="left" w:pos="2160"/>
          <w:tab w:val="left" w:pos="5880"/>
        </w:tabs>
        <w:suppressAutoHyphens/>
        <w:spacing w:after="0" w:line="200" w:lineRule="atLeast"/>
        <w:ind w:firstLine="555"/>
        <w:jc w:val="both"/>
        <w:rPr>
          <w:rFonts w:ascii="Times New Roman" w:eastAsia="Times New Roman" w:hAnsi="Times New Roman" w:cs="Times New Roman"/>
          <w:color w:val="000000"/>
          <w:sz w:val="24"/>
          <w:szCs w:val="24"/>
          <w:lang w:eastAsia="ar-SA"/>
        </w:rPr>
      </w:pPr>
      <w:r w:rsidRPr="004E7942">
        <w:rPr>
          <w:rFonts w:ascii="Times New Roman" w:eastAsia="Times New Roman" w:hAnsi="Times New Roman" w:cs="Times New Roman"/>
          <w:sz w:val="24"/>
          <w:szCs w:val="24"/>
          <w:lang w:eastAsia="ar-SA"/>
        </w:rPr>
        <w:t>Zgodnie z art. 49 oraz 61 § 4 i art. 106 § 2 ustawy z dnia 14 czerwca 1960 r.</w:t>
      </w:r>
      <w:r w:rsidRPr="004E7942">
        <w:rPr>
          <w:rFonts w:ascii="Times New Roman" w:eastAsia="Times New Roman" w:hAnsi="Times New Roman" w:cs="Times New Roman"/>
          <w:i/>
          <w:iCs/>
          <w:sz w:val="24"/>
          <w:szCs w:val="24"/>
          <w:lang w:eastAsia="ar-SA"/>
        </w:rPr>
        <w:t xml:space="preserve"> - Kodeks postępowania administracyjnego (Dz. U. z 2000 r. Nr 98, poz. 1071 z </w:t>
      </w:r>
      <w:proofErr w:type="spellStart"/>
      <w:r w:rsidRPr="004E7942">
        <w:rPr>
          <w:rFonts w:ascii="Times New Roman" w:eastAsia="Times New Roman" w:hAnsi="Times New Roman" w:cs="Times New Roman"/>
          <w:i/>
          <w:iCs/>
          <w:sz w:val="24"/>
          <w:szCs w:val="24"/>
          <w:lang w:eastAsia="ar-SA"/>
        </w:rPr>
        <w:t>późn</w:t>
      </w:r>
      <w:proofErr w:type="spellEnd"/>
      <w:r w:rsidRPr="004E7942">
        <w:rPr>
          <w:rFonts w:ascii="Times New Roman" w:eastAsia="Times New Roman" w:hAnsi="Times New Roman" w:cs="Times New Roman"/>
          <w:i/>
          <w:iCs/>
          <w:sz w:val="24"/>
          <w:szCs w:val="24"/>
          <w:lang w:eastAsia="ar-SA"/>
        </w:rPr>
        <w:t xml:space="preserve">. zm.) </w:t>
      </w:r>
      <w:r w:rsidRPr="004E7942">
        <w:rPr>
          <w:rFonts w:ascii="Times New Roman" w:eastAsia="Times New Roman" w:hAnsi="Times New Roman" w:cs="Times New Roman"/>
          <w:sz w:val="24"/>
          <w:szCs w:val="24"/>
          <w:lang w:eastAsia="ar-SA"/>
        </w:rPr>
        <w:t xml:space="preserve">Wójt Gminy Zawidz zawiadomił w drodze zawiadomienia – obwieszczenia w dniu 06.11.2014  roku strony postępowania (wyznaczone zgodnie z art. 28 </w:t>
      </w:r>
      <w:proofErr w:type="spellStart"/>
      <w:r w:rsidRPr="004E7942">
        <w:rPr>
          <w:rFonts w:ascii="Times New Roman" w:eastAsia="Times New Roman" w:hAnsi="Times New Roman" w:cs="Times New Roman"/>
          <w:sz w:val="24"/>
          <w:szCs w:val="24"/>
          <w:lang w:eastAsia="ar-SA"/>
        </w:rPr>
        <w:t>K.p.a</w:t>
      </w:r>
      <w:proofErr w:type="spellEnd"/>
      <w:r w:rsidRPr="004E7942">
        <w:rPr>
          <w:rFonts w:ascii="Times New Roman" w:eastAsia="Times New Roman" w:hAnsi="Times New Roman" w:cs="Times New Roman"/>
          <w:sz w:val="24"/>
          <w:szCs w:val="24"/>
          <w:lang w:eastAsia="ar-SA"/>
        </w:rPr>
        <w:t xml:space="preserve">) o wszczęciu postępowania administracyjnego i o wystąpieniu do organów współdziałających. W/w informacje zostały podane </w:t>
      </w:r>
      <w:r w:rsidRPr="004E7942">
        <w:rPr>
          <w:rFonts w:ascii="Times New Roman" w:eastAsia="Arial Unicode MS" w:hAnsi="Times New Roman" w:cs="Tahoma"/>
          <w:color w:val="000000"/>
          <w:sz w:val="24"/>
          <w:szCs w:val="24"/>
          <w:lang w:bidi="en-US"/>
        </w:rPr>
        <w:t xml:space="preserve">do publicznej wiadomości </w:t>
      </w:r>
      <w:r w:rsidRPr="004E7942">
        <w:rPr>
          <w:rFonts w:ascii="Times New Roman" w:eastAsia="Times New Roman" w:hAnsi="Times New Roman" w:cs="Times New Roman"/>
          <w:sz w:val="24"/>
          <w:szCs w:val="24"/>
          <w:lang w:eastAsia="ar-SA"/>
        </w:rPr>
        <w:t>po</w:t>
      </w:r>
      <w:r w:rsidRPr="004E7942">
        <w:rPr>
          <w:rFonts w:ascii="Times New Roman" w:eastAsia="Arial Unicode MS" w:hAnsi="Times New Roman" w:cs="Tahoma"/>
          <w:color w:val="000000"/>
          <w:sz w:val="24"/>
          <w:szCs w:val="24"/>
          <w:lang w:bidi="en-US"/>
        </w:rPr>
        <w:t xml:space="preserve">przez zamieszczenie </w:t>
      </w:r>
      <w:r w:rsidRPr="004E7942">
        <w:rPr>
          <w:rFonts w:ascii="Times New Roman" w:eastAsia="Times New Roman" w:hAnsi="Times New Roman" w:cs="Times New Roman"/>
          <w:sz w:val="24"/>
          <w:szCs w:val="24"/>
          <w:lang w:eastAsia="ar-SA"/>
        </w:rPr>
        <w:t>w Biuletynie Informacji Publicznej Urzędu Gminy w Zawidzu (</w:t>
      </w:r>
      <w:hyperlink r:id="rId7" w:history="1">
        <w:r w:rsidRPr="004E7942">
          <w:rPr>
            <w:rFonts w:ascii="Tahoma" w:eastAsia="Times New Roman" w:hAnsi="Tahoma" w:cs="Times New Roman"/>
            <w:color w:val="000080"/>
            <w:sz w:val="24"/>
            <w:szCs w:val="24"/>
            <w:u w:val="single"/>
            <w:lang w:eastAsia="ar-SA"/>
          </w:rPr>
          <w:t>www.zawidz.bip.org.pl</w:t>
        </w:r>
      </w:hyperlink>
      <w:hyperlink r:id="rId8" w:history="1">
        <w:r w:rsidRPr="004E7942">
          <w:rPr>
            <w:rFonts w:ascii="Tahoma" w:eastAsia="Times New Roman" w:hAnsi="Tahoma" w:cs="Times New Roman"/>
            <w:color w:val="000080"/>
            <w:sz w:val="24"/>
            <w:szCs w:val="24"/>
            <w:u w:val="single"/>
            <w:lang w:eastAsia="ar-SA"/>
          </w:rPr>
          <w:t>),</w:t>
        </w:r>
      </w:hyperlink>
      <w:r w:rsidRPr="004E7942">
        <w:rPr>
          <w:rFonts w:ascii="Times New Roman" w:eastAsia="Times New Roman" w:hAnsi="Times New Roman" w:cs="Times New Roman"/>
          <w:color w:val="000000"/>
          <w:sz w:val="24"/>
          <w:szCs w:val="24"/>
          <w:lang w:eastAsia="ar-SA"/>
        </w:rPr>
        <w:t xml:space="preserve"> wywieszenie na tablicy ogłoszeń Urzędu Gminy w Zawidzu  oraz przesłanie do sołtysa wsi   Jaworowo  Kolonia  ze względu na miejsce realizacji przedmiotowej inwestycji.</w:t>
      </w:r>
    </w:p>
    <w:p w:rsidR="004E7942" w:rsidRPr="004E7942" w:rsidRDefault="004E7942" w:rsidP="004E7942">
      <w:pPr>
        <w:tabs>
          <w:tab w:val="left" w:pos="4440"/>
        </w:tabs>
        <w:suppressAutoHyphens/>
        <w:spacing w:after="0" w:line="200" w:lineRule="atLeast"/>
        <w:ind w:firstLine="540"/>
        <w:jc w:val="both"/>
        <w:rPr>
          <w:rFonts w:ascii="Times New Roman" w:eastAsia="Times New Roman" w:hAnsi="Times New Roman" w:cs="Times New Roman"/>
          <w:sz w:val="24"/>
          <w:szCs w:val="24"/>
          <w:lang w:eastAsia="ar-SA"/>
        </w:rPr>
      </w:pPr>
      <w:r w:rsidRPr="004E7942">
        <w:rPr>
          <w:rFonts w:ascii="Times New Roman" w:eastAsia="Times New Roman" w:hAnsi="Times New Roman" w:cs="Arial"/>
          <w:sz w:val="24"/>
          <w:szCs w:val="24"/>
          <w:lang w:eastAsia="ar-SA"/>
        </w:rPr>
        <w:t>Na podstawie</w:t>
      </w:r>
      <w:r w:rsidRPr="004E7942">
        <w:rPr>
          <w:rFonts w:ascii="Times New Roman" w:eastAsia="Times New Roman" w:hAnsi="Times New Roman" w:cs="Times New Roman"/>
          <w:sz w:val="24"/>
          <w:szCs w:val="24"/>
          <w:lang w:eastAsia="ar-SA"/>
        </w:rPr>
        <w:t xml:space="preserve"> art. 153 ust. 1 ustawy z dnia 3 października 2008 roku </w:t>
      </w:r>
      <w:r w:rsidRPr="004E7942">
        <w:rPr>
          <w:rFonts w:ascii="Times New Roman" w:eastAsia="Times New Roman" w:hAnsi="Times New Roman" w:cs="Times New Roman"/>
          <w:i/>
          <w:iCs/>
          <w:sz w:val="24"/>
          <w:szCs w:val="24"/>
          <w:lang w:eastAsia="ar-SA"/>
        </w:rPr>
        <w:t xml:space="preserve">o udostępnianiu informacji o środowisku i jego ochronie, udziale społeczeństwa w ochronie środowiska oraz o ocenach oddziaływania na środowisko (Dz. U. z 2008 r. Nr 199, poz. 1227) </w:t>
      </w:r>
      <w:r w:rsidRPr="004E7942">
        <w:rPr>
          <w:rFonts w:ascii="Times New Roman" w:eastAsia="Times New Roman" w:hAnsi="Times New Roman" w:cs="Times New Roman"/>
          <w:sz w:val="24"/>
          <w:szCs w:val="24"/>
          <w:lang w:eastAsia="ar-SA"/>
        </w:rPr>
        <w:t>do spraw wszczętych na podstawie ustawy -</w:t>
      </w:r>
      <w:r w:rsidRPr="004E7942">
        <w:rPr>
          <w:rFonts w:ascii="Times New Roman" w:eastAsia="Times New Roman" w:hAnsi="Times New Roman" w:cs="Times New Roman"/>
          <w:i/>
          <w:iCs/>
          <w:sz w:val="24"/>
          <w:szCs w:val="24"/>
          <w:lang w:eastAsia="ar-SA"/>
        </w:rPr>
        <w:t xml:space="preserve"> Prawo Ochrony Środowiska</w:t>
      </w:r>
      <w:r w:rsidRPr="004E7942">
        <w:rPr>
          <w:rFonts w:ascii="Times New Roman" w:eastAsia="Times New Roman" w:hAnsi="Times New Roman" w:cs="Times New Roman"/>
          <w:sz w:val="24"/>
          <w:szCs w:val="24"/>
          <w:lang w:eastAsia="ar-SA"/>
        </w:rPr>
        <w:t>, a nie zakończonych decyzją ostateczną stosuje się przepisy dotychczasowe.</w:t>
      </w:r>
    </w:p>
    <w:p w:rsidR="004E7942" w:rsidRPr="004E7942" w:rsidRDefault="004E7942" w:rsidP="004E7942">
      <w:pPr>
        <w:tabs>
          <w:tab w:val="left" w:pos="4440"/>
        </w:tabs>
        <w:suppressAutoHyphens/>
        <w:spacing w:after="0" w:line="200" w:lineRule="atLeast"/>
        <w:ind w:firstLine="540"/>
        <w:jc w:val="both"/>
        <w:rPr>
          <w:rFonts w:ascii="Times New Roman" w:eastAsia="Times New Roman" w:hAnsi="Times New Roman" w:cs="Times New Roman"/>
          <w:i/>
          <w:iCs/>
          <w:sz w:val="24"/>
          <w:szCs w:val="24"/>
          <w:lang w:eastAsia="ar-SA"/>
        </w:rPr>
      </w:pPr>
      <w:r w:rsidRPr="004E7942">
        <w:rPr>
          <w:rFonts w:ascii="Times New Roman" w:eastAsia="Times New Roman" w:hAnsi="Times New Roman" w:cs="Arial"/>
          <w:sz w:val="24"/>
          <w:szCs w:val="24"/>
          <w:lang w:eastAsia="ar-SA"/>
        </w:rPr>
        <w:t xml:space="preserve">Przedsięwzięcie zaliczane jest do mogących znacząco oddziaływać na środowisko, dla których obowiązek sporządzenia raportu o oddziaływaniu na środowisko może być wymagany w oparciu o § 3 ust. 1 pkt. 90 </w:t>
      </w:r>
      <w:proofErr w:type="spellStart"/>
      <w:r w:rsidRPr="004E7942">
        <w:rPr>
          <w:rFonts w:ascii="Times New Roman" w:eastAsia="Times New Roman" w:hAnsi="Times New Roman" w:cs="Arial"/>
          <w:sz w:val="24"/>
          <w:szCs w:val="24"/>
          <w:lang w:eastAsia="ar-SA"/>
        </w:rPr>
        <w:t>lit.a</w:t>
      </w:r>
      <w:proofErr w:type="spellEnd"/>
      <w:r w:rsidRPr="004E7942">
        <w:rPr>
          <w:rFonts w:ascii="Times New Roman" w:eastAsia="Times New Roman" w:hAnsi="Times New Roman" w:cs="Arial"/>
          <w:sz w:val="24"/>
          <w:szCs w:val="24"/>
          <w:lang w:eastAsia="ar-SA"/>
        </w:rPr>
        <w:t xml:space="preserve"> Rozporządzenia Rady Ministrów z dnia 9 listopada 2010 r.</w:t>
      </w:r>
      <w:r w:rsidRPr="004E7942">
        <w:rPr>
          <w:rFonts w:ascii="Times New Roman" w:eastAsia="Times New Roman" w:hAnsi="Times New Roman" w:cs="Arial"/>
          <w:i/>
          <w:iCs/>
          <w:sz w:val="24"/>
          <w:szCs w:val="24"/>
          <w:lang w:eastAsia="ar-SA"/>
        </w:rPr>
        <w:t xml:space="preserve"> w sprawie określenia rodzajów przedsięwzięć mogących znacząco oddziaływać na środowisko oraz szczegółowych uwarunkowań związanych z kwalifikowaniem przedsięwzięcia do sporządzenia raportu o oddziaływaniu na środowisko (Dz. U. Nr 213, poz. 1397.</w:t>
      </w:r>
      <w:r w:rsidRPr="004E7942">
        <w:rPr>
          <w:rFonts w:ascii="Times New Roman" w:eastAsia="Times New Roman" w:hAnsi="Times New Roman" w:cs="Times New Roman"/>
          <w:i/>
          <w:iCs/>
          <w:sz w:val="24"/>
          <w:szCs w:val="24"/>
          <w:lang w:eastAsia="ar-SA"/>
        </w:rPr>
        <w:t>).</w:t>
      </w:r>
    </w:p>
    <w:p w:rsidR="004E7942" w:rsidRPr="004E7942" w:rsidRDefault="004E7942" w:rsidP="004E7942">
      <w:pPr>
        <w:suppressAutoHyphens/>
        <w:spacing w:after="0" w:line="240" w:lineRule="auto"/>
        <w:jc w:val="both"/>
        <w:rPr>
          <w:rFonts w:ascii="Times New Roman" w:eastAsia="Times New Roman" w:hAnsi="Times New Roman" w:cs="Times New Roman"/>
          <w:color w:val="000000"/>
          <w:sz w:val="24"/>
          <w:szCs w:val="24"/>
          <w:lang w:eastAsia="ar-SA"/>
        </w:rPr>
      </w:pPr>
    </w:p>
    <w:p w:rsidR="004E7942" w:rsidRPr="004E7942" w:rsidRDefault="004E7942" w:rsidP="004E7942">
      <w:pPr>
        <w:suppressAutoHyphens/>
        <w:spacing w:after="0" w:line="240" w:lineRule="auto"/>
        <w:ind w:firstLine="705"/>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Stosownie do w/w przepisów  wymagany jest dokument pn. </w:t>
      </w:r>
      <w:r w:rsidRPr="004E7942">
        <w:rPr>
          <w:rFonts w:ascii="Times New Roman" w:eastAsia="Times New Roman" w:hAnsi="Times New Roman" w:cs="Arial"/>
          <w:b/>
          <w:bCs/>
          <w:i/>
          <w:iCs/>
          <w:sz w:val="24"/>
          <w:szCs w:val="24"/>
          <w:lang w:eastAsia="ar-SA"/>
        </w:rPr>
        <w:t xml:space="preserve">„Raport o oddziaływaniu na środowisko  przedsięwzięcia  budowa obory  220 DJP   w obrębie geodezyjnym miejscowości  Jaworowo Kolonia  gmina Zawidz” </w:t>
      </w:r>
      <w:r w:rsidRPr="004E7942">
        <w:rPr>
          <w:rFonts w:ascii="Times New Roman" w:eastAsia="Times New Roman" w:hAnsi="Times New Roman" w:cs="Arial"/>
          <w:sz w:val="24"/>
          <w:szCs w:val="24"/>
          <w:lang w:eastAsia="ar-SA"/>
        </w:rPr>
        <w:t>opracowany przez  Pana  Andrzeja Koper biegłego z listy Wojewody Mazowieckiego  został złożony</w:t>
      </w:r>
      <w:r w:rsidRPr="004E7942">
        <w:rPr>
          <w:rFonts w:ascii="Times New Roman" w:eastAsia="Times New Roman" w:hAnsi="Times New Roman" w:cs="Arial"/>
          <w:iCs/>
          <w:sz w:val="24"/>
          <w:szCs w:val="24"/>
          <w:lang w:eastAsia="ar-SA"/>
        </w:rPr>
        <w:t xml:space="preserve"> przez Inwestora do tut. Urzędu Gminy w dniu  05.11.2014 roku. </w:t>
      </w:r>
    </w:p>
    <w:p w:rsidR="004E7942" w:rsidRPr="004E7942" w:rsidRDefault="004E7942" w:rsidP="004E7942">
      <w:pPr>
        <w:suppressAutoHyphens/>
        <w:spacing w:after="0" w:line="240" w:lineRule="auto"/>
        <w:ind w:firstLine="705"/>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W trakcie postępowania, w myśl art. 31 i 53 ustawy – </w:t>
      </w:r>
      <w:r w:rsidRPr="004E7942">
        <w:rPr>
          <w:rFonts w:ascii="Times New Roman" w:eastAsia="Times New Roman" w:hAnsi="Times New Roman" w:cs="Arial"/>
          <w:i/>
          <w:iCs/>
          <w:sz w:val="24"/>
          <w:szCs w:val="24"/>
          <w:lang w:eastAsia="ar-SA"/>
        </w:rPr>
        <w:t>Prawo ochrony środowiska,</w:t>
      </w:r>
      <w:r w:rsidRPr="004E7942">
        <w:rPr>
          <w:rFonts w:ascii="Times New Roman" w:eastAsia="Times New Roman" w:hAnsi="Times New Roman" w:cs="Arial"/>
          <w:iCs/>
          <w:sz w:val="24"/>
          <w:szCs w:val="24"/>
          <w:lang w:eastAsia="ar-SA"/>
        </w:rPr>
        <w:t xml:space="preserve"> zapewniono udział społeczeństwa w sprawie, informując o postępowaniu prowadzonym z jego udziałem poprzez zamieszczenie na stronie internetowej </w:t>
      </w:r>
      <w:r w:rsidRPr="004E7942">
        <w:rPr>
          <w:rFonts w:ascii="Times New Roman" w:eastAsia="Times New Roman" w:hAnsi="Times New Roman" w:cs="Times New Roman"/>
          <w:sz w:val="24"/>
          <w:szCs w:val="24"/>
          <w:lang w:eastAsia="ar-SA"/>
        </w:rPr>
        <w:t>w Biuletynie Informacji Publicznej Urzędu Gminy w Zawidzu (</w:t>
      </w:r>
      <w:hyperlink r:id="rId9" w:history="1">
        <w:r w:rsidRPr="004E7942">
          <w:rPr>
            <w:rFonts w:ascii="Tahoma" w:eastAsia="Times New Roman" w:hAnsi="Tahoma" w:cs="Times New Roman"/>
            <w:color w:val="000080"/>
            <w:sz w:val="24"/>
            <w:szCs w:val="24"/>
            <w:u w:val="single"/>
            <w:lang w:eastAsia="ar-SA"/>
          </w:rPr>
          <w:t>www.zawidz.bip.org.pl)</w:t>
        </w:r>
      </w:hyperlink>
      <w:hyperlink r:id="rId10" w:history="1">
        <w:r w:rsidRPr="004E7942">
          <w:rPr>
            <w:rFonts w:ascii="Tahoma" w:eastAsia="Times New Roman" w:hAnsi="Tahoma" w:cs="Times New Roman"/>
            <w:color w:val="000080"/>
            <w:sz w:val="24"/>
            <w:szCs w:val="24"/>
            <w:u w:val="single"/>
            <w:lang w:eastAsia="ar-SA"/>
          </w:rPr>
          <w:t xml:space="preserve"> </w:t>
        </w:r>
      </w:hyperlink>
      <w:r w:rsidRPr="004E7942">
        <w:rPr>
          <w:rFonts w:ascii="Times New Roman" w:eastAsia="Times New Roman" w:hAnsi="Times New Roman" w:cs="Arial"/>
          <w:iCs/>
          <w:sz w:val="24"/>
          <w:szCs w:val="24"/>
          <w:lang w:eastAsia="ar-SA"/>
        </w:rPr>
        <w:t>wywieszenie na tablicy ogłoszeń Urzędu Gminy w  Zawidzu oraz przesłanie do sołtysa wsi Jaworowo Kolonia   celem poinformowania mieszkańców. Jednocześnie strony zostały pouczone o możliwości zapoznania się z zebraną w sprawie dokumentacją oraz treścią raportu o oddziaływaniu na środowisko, a także o prawie składania uwag i wniosków dotyczących powyższego przedsięwzięcia w terminie 21 dni licząc od dnia 06.11.2014 r. W wyznaczonym terminie uwag i wniosków nie wniesiono.</w:t>
      </w:r>
    </w:p>
    <w:p w:rsidR="004E7942" w:rsidRPr="004E7942" w:rsidRDefault="004E7942" w:rsidP="004E7942">
      <w:pPr>
        <w:suppressAutoHyphens/>
        <w:spacing w:after="0" w:line="240" w:lineRule="auto"/>
        <w:ind w:firstLine="705"/>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 Działając na podstawie art. 48 ust. 2 pkt. 1 i 1a ustawy – </w:t>
      </w:r>
      <w:r w:rsidRPr="004E7942">
        <w:rPr>
          <w:rFonts w:ascii="Times New Roman" w:eastAsia="Times New Roman" w:hAnsi="Times New Roman" w:cs="Arial"/>
          <w:i/>
          <w:iCs/>
          <w:sz w:val="24"/>
          <w:szCs w:val="24"/>
          <w:lang w:eastAsia="ar-SA"/>
        </w:rPr>
        <w:t>Prawo ochrony środowiska</w:t>
      </w:r>
      <w:r w:rsidRPr="004E7942">
        <w:rPr>
          <w:rFonts w:ascii="Times New Roman" w:eastAsia="Times New Roman" w:hAnsi="Times New Roman" w:cs="Arial"/>
          <w:iCs/>
          <w:sz w:val="24"/>
          <w:szCs w:val="24"/>
          <w:lang w:eastAsia="ar-SA"/>
        </w:rPr>
        <w:t xml:space="preserve">                        Wójt Gminy Zawidz  wystąpił z wnioskiem OŚ 7625/8/2014 z dnia 06.11.2014 r. do Regionalnego Dyrektora Ochrony Środowiska w Warszawie  i Państwowego Powiatowego Inspektora Sanitarnego w Sierpcu  o dokonanie uzgodnień warunków realizacji przedmiotowego przedsięwzięcia, zawiadamiając o tym fakcie, stosownie do zapisów </w:t>
      </w:r>
      <w:r w:rsidRPr="004E7942">
        <w:rPr>
          <w:rFonts w:ascii="Times New Roman" w:eastAsia="Times New Roman" w:hAnsi="Times New Roman" w:cs="Arial"/>
          <w:i/>
          <w:iCs/>
          <w:sz w:val="24"/>
          <w:szCs w:val="24"/>
          <w:lang w:eastAsia="ar-SA"/>
        </w:rPr>
        <w:t>Kodeksu postępowania administracyjnego</w:t>
      </w:r>
      <w:r w:rsidRPr="004E7942">
        <w:rPr>
          <w:rFonts w:ascii="Times New Roman" w:eastAsia="Times New Roman" w:hAnsi="Times New Roman" w:cs="Arial"/>
          <w:iCs/>
          <w:sz w:val="24"/>
          <w:szCs w:val="24"/>
          <w:lang w:eastAsia="ar-SA"/>
        </w:rPr>
        <w:t xml:space="preserve">, strony niniejszego postępowania. </w:t>
      </w:r>
    </w:p>
    <w:p w:rsidR="004E7942" w:rsidRPr="004E7942" w:rsidRDefault="004E7942" w:rsidP="004E7942">
      <w:pPr>
        <w:suppressAutoHyphens/>
        <w:spacing w:after="0" w:line="240" w:lineRule="auto"/>
        <w:ind w:firstLine="570"/>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W trakcie postępowania uzyskano pozytywne uzgodnienia w formie postanowień  od Regionalnego Dyrektora Ochrony Środowiska  (postanowienie WOOŚ-II-4242.384.2014.AWI z dnia 20 stycznia 2015r.) i  Państwowego Powiatowego Inspektora  Sanitarnego  w Sierpcu / opinia sanitarna Nr ZNS/-4501/40/1441/2014  z  dnia 08.12.2014 </w:t>
      </w:r>
      <w:r w:rsidRPr="004E7942">
        <w:rPr>
          <w:rFonts w:ascii="Times New Roman" w:eastAsia="Times New Roman" w:hAnsi="Times New Roman" w:cs="Arial"/>
          <w:iCs/>
          <w:sz w:val="24"/>
          <w:szCs w:val="24"/>
          <w:lang w:eastAsia="ar-SA"/>
        </w:rPr>
        <w:lastRenderedPageBreak/>
        <w:t>roku   . Organy te uzgodniły zamiar realizacji inwestycji zgłaszając warunki, które zostały umieszczone w treści niniejszej decyzji.</w:t>
      </w:r>
    </w:p>
    <w:p w:rsidR="004E7942" w:rsidRPr="004E7942" w:rsidRDefault="004E7942" w:rsidP="004E7942">
      <w:pPr>
        <w:suppressAutoHyphens/>
        <w:spacing w:after="0" w:line="240" w:lineRule="auto"/>
        <w:ind w:firstLine="570"/>
        <w:jc w:val="both"/>
        <w:rPr>
          <w:rFonts w:ascii="Times New Roman" w:eastAsia="Arial Unicode MS" w:hAnsi="Times New Roman" w:cs="Tahoma"/>
          <w:color w:val="000000"/>
          <w:sz w:val="24"/>
          <w:szCs w:val="24"/>
          <w:lang w:bidi="en-US"/>
        </w:rPr>
      </w:pPr>
      <w:r w:rsidRPr="004E7942">
        <w:rPr>
          <w:rFonts w:ascii="Times New Roman" w:eastAsia="Times New Roman" w:hAnsi="Times New Roman" w:cs="Arial"/>
          <w:iCs/>
          <w:sz w:val="24"/>
          <w:szCs w:val="24"/>
          <w:lang w:eastAsia="ar-SA"/>
        </w:rPr>
        <w:t xml:space="preserve">Ponadto zawiadomieniem – obwieszczeniem z dnia  26.01 2015 roku Wójt Gminy Zawidz poinformował strony o zakończeniu postępowania dowodowego w prowadzonej sprawie.  Stosownie do </w:t>
      </w:r>
      <w:r w:rsidRPr="004E7942">
        <w:rPr>
          <w:rFonts w:ascii="Times New Roman" w:eastAsia="Arial Unicode MS" w:hAnsi="Times New Roman" w:cs="Tahoma"/>
          <w:color w:val="000000"/>
          <w:sz w:val="24"/>
          <w:szCs w:val="24"/>
          <w:lang w:bidi="en-US"/>
        </w:rPr>
        <w:t xml:space="preserve">art. 10  § 1 i 73 § 1 </w:t>
      </w:r>
      <w:r w:rsidRPr="004E7942">
        <w:rPr>
          <w:rFonts w:ascii="Times New Roman" w:eastAsia="Arial Unicode MS" w:hAnsi="Times New Roman" w:cs="Tahoma"/>
          <w:i/>
          <w:color w:val="000000"/>
          <w:sz w:val="24"/>
          <w:szCs w:val="24"/>
          <w:lang w:bidi="en-US"/>
        </w:rPr>
        <w:t xml:space="preserve">K.p.a. </w:t>
      </w:r>
      <w:r w:rsidRPr="004E7942">
        <w:rPr>
          <w:rFonts w:ascii="Times New Roman" w:eastAsia="Arial Unicode MS" w:hAnsi="Times New Roman" w:cs="Tahoma"/>
          <w:color w:val="000000"/>
          <w:sz w:val="24"/>
          <w:szCs w:val="24"/>
          <w:lang w:bidi="en-US"/>
        </w:rPr>
        <w:t>pouczono strony o możliwości wypowiedzenia się co do zebranych dowodów i materiałów oraz zgłoszonych żądań. W wyznaczonym terminie nie zostały zgłoszone żadne zastrzeżenia i uwagi.</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            Planowana inwestycja  realizowana będzie na terenie nie objętym ustaleniami miejscowego planu zagospodarowania przestrzennego. </w:t>
      </w:r>
    </w:p>
    <w:p w:rsidR="004E7942" w:rsidRPr="004E7942" w:rsidRDefault="004E7942" w:rsidP="004E7942">
      <w:pPr>
        <w:suppressAutoHyphens/>
        <w:spacing w:after="0" w:line="240" w:lineRule="auto"/>
        <w:jc w:val="both"/>
        <w:rPr>
          <w:rFonts w:ascii="Times New Roman" w:eastAsia="Times New Roman" w:hAnsi="Times New Roman" w:cs="Arial"/>
          <w:iCs/>
          <w:sz w:val="24"/>
          <w:szCs w:val="24"/>
          <w:lang w:eastAsia="ar-SA"/>
        </w:rPr>
      </w:pPr>
    </w:p>
    <w:p w:rsidR="004E7942" w:rsidRPr="004E7942" w:rsidRDefault="004E7942" w:rsidP="004E7942">
      <w:pPr>
        <w:suppressAutoHyphens/>
        <w:spacing w:after="0" w:line="240" w:lineRule="auto"/>
        <w:ind w:firstLine="555"/>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Planowane posadowienie obory  nie należy do inwestycji, dla których tworzy się obszar ograniczonego oddziaływania (zgodnie z art. 135 ustawy – </w:t>
      </w:r>
      <w:r w:rsidRPr="004E7942">
        <w:rPr>
          <w:rFonts w:ascii="Times New Roman" w:eastAsia="Times New Roman" w:hAnsi="Times New Roman" w:cs="Arial"/>
          <w:i/>
          <w:iCs/>
          <w:sz w:val="24"/>
          <w:szCs w:val="24"/>
          <w:lang w:eastAsia="ar-SA"/>
        </w:rPr>
        <w:t>Prawo ochrony środowiska).</w:t>
      </w:r>
      <w:r w:rsidRPr="004E7942">
        <w:rPr>
          <w:rFonts w:ascii="Times New Roman" w:eastAsia="Times New Roman" w:hAnsi="Times New Roman" w:cs="Arial"/>
          <w:iCs/>
          <w:sz w:val="24"/>
          <w:szCs w:val="24"/>
          <w:lang w:eastAsia="ar-SA"/>
        </w:rPr>
        <w:t xml:space="preserve"> </w:t>
      </w:r>
    </w:p>
    <w:p w:rsidR="004E7942" w:rsidRPr="004E7942" w:rsidRDefault="004E7942" w:rsidP="004E7942">
      <w:pPr>
        <w:suppressAutoHyphens/>
        <w:spacing w:after="0" w:line="240" w:lineRule="auto"/>
        <w:ind w:firstLine="555"/>
        <w:jc w:val="both"/>
        <w:rPr>
          <w:rFonts w:ascii="Times New Roman" w:eastAsia="Times New Roman" w:hAnsi="Times New Roman" w:cs="Arial"/>
          <w:sz w:val="24"/>
          <w:szCs w:val="24"/>
          <w:lang w:eastAsia="ar-SA"/>
        </w:rPr>
      </w:pPr>
      <w:r w:rsidRPr="004E7942">
        <w:rPr>
          <w:rFonts w:ascii="Times New Roman" w:eastAsia="Times New Roman" w:hAnsi="Times New Roman" w:cs="Arial"/>
          <w:sz w:val="24"/>
          <w:szCs w:val="24"/>
          <w:lang w:eastAsia="ar-SA"/>
        </w:rPr>
        <w:t>Planowane zamierzenie inwestycyjne będzie polegało na budowie obory jako jednostki  prowadzącej gospodarstwo rolne .</w:t>
      </w:r>
    </w:p>
    <w:p w:rsidR="004E7942" w:rsidRPr="004E7942" w:rsidRDefault="004E7942" w:rsidP="004E7942">
      <w:pPr>
        <w:suppressAutoHyphens/>
        <w:spacing w:after="0" w:line="240" w:lineRule="auto"/>
        <w:ind w:firstLine="555"/>
        <w:jc w:val="both"/>
        <w:rPr>
          <w:rFonts w:ascii="Times New Roman" w:eastAsia="Times New Roman" w:hAnsi="Times New Roman" w:cs="Arial"/>
          <w:sz w:val="24"/>
          <w:szCs w:val="24"/>
          <w:lang w:eastAsia="ar-SA"/>
        </w:rPr>
      </w:pPr>
      <w:r w:rsidRPr="004E7942">
        <w:rPr>
          <w:rFonts w:ascii="Times New Roman" w:eastAsia="Times New Roman" w:hAnsi="Times New Roman" w:cs="Arial"/>
          <w:sz w:val="24"/>
          <w:szCs w:val="24"/>
          <w:lang w:eastAsia="ar-SA"/>
        </w:rPr>
        <w:t>Posadowienie  obory   ma charakter proekologiczny.</w:t>
      </w:r>
    </w:p>
    <w:p w:rsidR="004E7942" w:rsidRPr="004E7942" w:rsidRDefault="004E7942" w:rsidP="004E7942">
      <w:pPr>
        <w:suppressAutoHyphens/>
        <w:spacing w:after="0" w:line="240" w:lineRule="auto"/>
        <w:ind w:firstLine="555"/>
        <w:jc w:val="both"/>
        <w:rPr>
          <w:rFonts w:ascii="Times New Roman" w:eastAsia="Times New Roman" w:hAnsi="Times New Roman" w:cs="Arial"/>
          <w:iCs/>
          <w:sz w:val="24"/>
          <w:szCs w:val="24"/>
          <w:lang w:eastAsia="ar-SA"/>
        </w:rPr>
      </w:pPr>
      <w:r w:rsidRPr="004E7942">
        <w:rPr>
          <w:rFonts w:ascii="Times New Roman" w:eastAsia="Times New Roman" w:hAnsi="Times New Roman" w:cs="Arial"/>
          <w:iCs/>
          <w:sz w:val="24"/>
          <w:szCs w:val="24"/>
          <w:lang w:eastAsia="ar-SA"/>
        </w:rPr>
        <w:t xml:space="preserve">Wójt Gminy  Zawidz jako organ prowadzący postępowanie dokonał dogłębnej analizy przedłożonych dokumentów i stwierdził, że planowana inwestycja przy zapewnieniu prawidłowej eksploatacji, prowadzeniu monitoringu stanu technicznego i spełnieniu warunków zawartych w niniejszej decyzji, nie wpłynie negatywnie na zdrowie mieszkańców i zwierząt oraz na degradację środowiska.    </w:t>
      </w:r>
    </w:p>
    <w:p w:rsidR="004E7942" w:rsidRPr="004E7942" w:rsidRDefault="004E7942" w:rsidP="004E7942">
      <w:pPr>
        <w:suppressAutoHyphens/>
        <w:spacing w:after="0" w:line="240" w:lineRule="auto"/>
        <w:ind w:firstLine="555"/>
        <w:jc w:val="both"/>
        <w:rPr>
          <w:rFonts w:ascii="Times New Roman" w:eastAsia="Times New Roman" w:hAnsi="Times New Roman" w:cs="Arial"/>
          <w:iCs/>
          <w:sz w:val="24"/>
          <w:szCs w:val="24"/>
          <w:lang w:eastAsia="ar-SA"/>
        </w:rPr>
      </w:pPr>
    </w:p>
    <w:p w:rsidR="004E7942" w:rsidRPr="004E7942" w:rsidRDefault="004E7942" w:rsidP="004E7942">
      <w:pPr>
        <w:suppressAutoHyphens/>
        <w:spacing w:after="0" w:line="240" w:lineRule="auto"/>
        <w:ind w:firstLine="555"/>
        <w:jc w:val="both"/>
        <w:rPr>
          <w:rFonts w:ascii="Times New Roman" w:eastAsia="Times New Roman" w:hAnsi="Times New Roman" w:cs="Arial"/>
          <w:sz w:val="24"/>
          <w:szCs w:val="24"/>
          <w:lang w:eastAsia="ar-SA"/>
        </w:rPr>
      </w:pPr>
      <w:r w:rsidRPr="004E7942">
        <w:rPr>
          <w:rFonts w:ascii="Times New Roman" w:eastAsia="Times New Roman" w:hAnsi="Times New Roman" w:cs="Arial"/>
          <w:iCs/>
          <w:sz w:val="24"/>
          <w:szCs w:val="24"/>
          <w:lang w:eastAsia="ar-SA"/>
        </w:rPr>
        <w:t xml:space="preserve">                      </w:t>
      </w:r>
      <w:r w:rsidRPr="004E7942">
        <w:rPr>
          <w:rFonts w:ascii="Times New Roman" w:eastAsia="Times New Roman" w:hAnsi="Times New Roman" w:cs="Arial"/>
          <w:sz w:val="24"/>
          <w:szCs w:val="24"/>
          <w:lang w:eastAsia="ar-SA"/>
        </w:rPr>
        <w:t>Biorąc pod uwagę powyższe orzeczono jak w sentencji decyzji.</w:t>
      </w:r>
    </w:p>
    <w:p w:rsidR="004E7942" w:rsidRPr="004E7942" w:rsidRDefault="004E7942" w:rsidP="004E7942">
      <w:pPr>
        <w:suppressAutoHyphens/>
        <w:spacing w:after="0" w:line="240" w:lineRule="auto"/>
        <w:jc w:val="both"/>
        <w:rPr>
          <w:rFonts w:ascii="Times New Roman" w:eastAsia="Times New Roman" w:hAnsi="Times New Roman" w:cs="Arial"/>
          <w:sz w:val="26"/>
          <w:szCs w:val="26"/>
          <w:lang w:eastAsia="ar-SA"/>
        </w:rPr>
      </w:pPr>
      <w:r w:rsidRPr="004E7942">
        <w:rPr>
          <w:rFonts w:ascii="Times New Roman" w:eastAsia="Times New Roman" w:hAnsi="Times New Roman" w:cs="Arial"/>
          <w:sz w:val="26"/>
          <w:szCs w:val="26"/>
          <w:lang w:eastAsia="ar-SA"/>
        </w:rPr>
        <w:t xml:space="preserve">             </w:t>
      </w:r>
    </w:p>
    <w:p w:rsidR="004E7942" w:rsidRPr="004E7942" w:rsidRDefault="004E7942" w:rsidP="004E7942">
      <w:pPr>
        <w:suppressAutoHyphens/>
        <w:spacing w:after="0" w:line="240" w:lineRule="auto"/>
        <w:jc w:val="both"/>
        <w:rPr>
          <w:rFonts w:ascii="Times New Roman" w:eastAsia="Times New Roman" w:hAnsi="Times New Roman" w:cs="Arial"/>
          <w:sz w:val="26"/>
          <w:szCs w:val="26"/>
          <w:lang w:eastAsia="ar-SA"/>
        </w:rPr>
      </w:pPr>
    </w:p>
    <w:p w:rsidR="004E7942" w:rsidRPr="004E7942" w:rsidRDefault="004E7942" w:rsidP="004E7942">
      <w:pPr>
        <w:suppressAutoHyphens/>
        <w:spacing w:after="0" w:line="240" w:lineRule="auto"/>
        <w:jc w:val="both"/>
        <w:rPr>
          <w:rFonts w:ascii="Times New Roman" w:eastAsia="Times New Roman" w:hAnsi="Times New Roman" w:cs="Arial"/>
          <w:sz w:val="26"/>
          <w:szCs w:val="26"/>
          <w:lang w:eastAsia="ar-SA"/>
        </w:rPr>
      </w:pPr>
    </w:p>
    <w:p w:rsidR="004E7942" w:rsidRPr="004E7942" w:rsidRDefault="004E7942" w:rsidP="004E7942">
      <w:pPr>
        <w:suppressAutoHyphens/>
        <w:spacing w:after="0" w:line="240" w:lineRule="auto"/>
        <w:jc w:val="both"/>
        <w:rPr>
          <w:rFonts w:ascii="Times New Roman" w:eastAsia="Times New Roman" w:hAnsi="Times New Roman" w:cs="Arial"/>
          <w:sz w:val="26"/>
          <w:szCs w:val="26"/>
          <w:lang w:eastAsia="ar-SA"/>
        </w:rPr>
      </w:pPr>
    </w:p>
    <w:p w:rsidR="004E7942" w:rsidRPr="004E7942" w:rsidRDefault="004E7942" w:rsidP="004E7942">
      <w:pPr>
        <w:suppressAutoHyphens/>
        <w:spacing w:after="0" w:line="240" w:lineRule="auto"/>
        <w:jc w:val="center"/>
        <w:rPr>
          <w:rFonts w:ascii="Times New Roman" w:eastAsia="Times New Roman" w:hAnsi="Times New Roman" w:cs="Arial"/>
          <w:b/>
          <w:sz w:val="28"/>
          <w:szCs w:val="28"/>
          <w:lang w:eastAsia="ar-SA"/>
        </w:rPr>
      </w:pPr>
      <w:r w:rsidRPr="004E7942">
        <w:rPr>
          <w:rFonts w:ascii="Times New Roman" w:eastAsia="Times New Roman" w:hAnsi="Times New Roman" w:cs="Arial"/>
          <w:b/>
          <w:sz w:val="28"/>
          <w:szCs w:val="28"/>
          <w:lang w:eastAsia="ar-SA"/>
        </w:rPr>
        <w:t>POUCZENIE</w:t>
      </w:r>
    </w:p>
    <w:p w:rsidR="004E7942" w:rsidRPr="004E7942" w:rsidRDefault="004E7942" w:rsidP="004E7942">
      <w:pPr>
        <w:suppressAutoHyphens/>
        <w:spacing w:after="0" w:line="240" w:lineRule="auto"/>
        <w:ind w:firstLine="750"/>
        <w:jc w:val="both"/>
        <w:rPr>
          <w:rFonts w:ascii="Times New Roman" w:eastAsia="Times New Roman" w:hAnsi="Times New Roman" w:cs="Arial"/>
          <w:sz w:val="26"/>
          <w:szCs w:val="26"/>
          <w:lang w:eastAsia="ar-SA"/>
        </w:rPr>
      </w:pPr>
    </w:p>
    <w:p w:rsidR="004E7942" w:rsidRPr="004E7942" w:rsidRDefault="004E7942" w:rsidP="004E7942">
      <w:pPr>
        <w:suppressAutoHyphens/>
        <w:spacing w:after="0" w:line="240" w:lineRule="auto"/>
        <w:ind w:firstLine="750"/>
        <w:jc w:val="both"/>
        <w:rPr>
          <w:rFonts w:ascii="Times New Roman" w:eastAsia="Times New Roman" w:hAnsi="Times New Roman" w:cs="Arial"/>
          <w:sz w:val="24"/>
          <w:szCs w:val="24"/>
          <w:lang w:eastAsia="ar-SA"/>
        </w:rPr>
      </w:pPr>
      <w:r w:rsidRPr="004E7942">
        <w:rPr>
          <w:rFonts w:ascii="Times New Roman" w:eastAsia="Times New Roman" w:hAnsi="Times New Roman" w:cs="Arial"/>
          <w:sz w:val="24"/>
          <w:szCs w:val="24"/>
          <w:lang w:eastAsia="ar-SA"/>
        </w:rPr>
        <w:t>Od niniejszej decyzji, w terminie 14-u dni od dnia doręczenia decyzji, służy prawo wniesienia  odwołania do Samorządowego Kolegium Odwoławczego w Płocku za pośrednictwem organu wydającego decyzję.</w:t>
      </w:r>
    </w:p>
    <w:p w:rsidR="004E7942" w:rsidRPr="004E7942" w:rsidRDefault="004E7942" w:rsidP="004E7942">
      <w:pPr>
        <w:suppressAutoHyphens/>
        <w:spacing w:after="0" w:line="240" w:lineRule="auto"/>
        <w:ind w:firstLine="750"/>
        <w:jc w:val="both"/>
        <w:rPr>
          <w:rFonts w:ascii="Times New Roman" w:eastAsia="Times New Roman" w:hAnsi="Times New Roman" w:cs="Arial"/>
          <w:sz w:val="24"/>
          <w:szCs w:val="24"/>
          <w:lang w:eastAsia="ar-SA"/>
        </w:rPr>
      </w:pPr>
    </w:p>
    <w:p w:rsidR="004E7942" w:rsidRPr="004E7942" w:rsidRDefault="004E7942" w:rsidP="004E7942">
      <w:pPr>
        <w:tabs>
          <w:tab w:val="left" w:pos="4440"/>
        </w:tabs>
        <w:suppressAutoHyphens/>
        <w:spacing w:after="0" w:line="200" w:lineRule="atLeast"/>
        <w:ind w:firstLine="540"/>
        <w:jc w:val="both"/>
        <w:rPr>
          <w:rFonts w:ascii="Times New Roman" w:eastAsia="Times New Roman" w:hAnsi="Times New Roman" w:cs="Times New Roman"/>
          <w:lang w:eastAsia="ar-SA"/>
        </w:rPr>
      </w:pPr>
      <w:r w:rsidRPr="004E7942">
        <w:rPr>
          <w:rFonts w:ascii="Times New Roman" w:eastAsia="Times New Roman" w:hAnsi="Times New Roman" w:cs="Arial"/>
          <w:lang w:eastAsia="ar-SA"/>
        </w:rPr>
        <w:t>Na podstawie</w:t>
      </w:r>
      <w:r w:rsidRPr="004E7942">
        <w:rPr>
          <w:rFonts w:ascii="Times New Roman" w:eastAsia="Times New Roman" w:hAnsi="Times New Roman" w:cs="Times New Roman"/>
          <w:lang w:eastAsia="ar-SA"/>
        </w:rPr>
        <w:t xml:space="preserve"> art. 153 ust. 1 ustawy z dnia 3 października 2008 roku </w:t>
      </w:r>
      <w:r w:rsidRPr="004E7942">
        <w:rPr>
          <w:rFonts w:ascii="Times New Roman" w:eastAsia="Times New Roman" w:hAnsi="Times New Roman" w:cs="Times New Roman"/>
          <w:i/>
          <w:iCs/>
          <w:lang w:eastAsia="ar-SA"/>
        </w:rPr>
        <w:t xml:space="preserve">o udostępnianiu informacji o środowisku i jego ochronie, udziale społeczeństwa w ochronie środowiska oraz o ocenach oddziaływania na środowisko (Dz. U. z 2008 r. Nr 199, poz. 1227) </w:t>
      </w:r>
      <w:r w:rsidRPr="004E7942">
        <w:rPr>
          <w:rFonts w:ascii="Times New Roman" w:eastAsia="Times New Roman" w:hAnsi="Times New Roman" w:cs="Times New Roman"/>
          <w:lang w:eastAsia="ar-SA"/>
        </w:rPr>
        <w:t>do spraw wszczętych na podstawie ustawy -</w:t>
      </w:r>
      <w:r w:rsidRPr="004E7942">
        <w:rPr>
          <w:rFonts w:ascii="Times New Roman" w:eastAsia="Times New Roman" w:hAnsi="Times New Roman" w:cs="Times New Roman"/>
          <w:i/>
          <w:iCs/>
          <w:lang w:eastAsia="ar-SA"/>
        </w:rPr>
        <w:t xml:space="preserve"> Prawo Ochrony Środowiska</w:t>
      </w:r>
      <w:r w:rsidRPr="004E7942">
        <w:rPr>
          <w:rFonts w:ascii="Times New Roman" w:eastAsia="Times New Roman" w:hAnsi="Times New Roman" w:cs="Times New Roman"/>
          <w:lang w:eastAsia="ar-SA"/>
        </w:rPr>
        <w:t>, a nie zakończonych decyzją ostateczną stosuje się przepisy dotychczasowe.</w:t>
      </w:r>
    </w:p>
    <w:p w:rsidR="004E7942" w:rsidRPr="004E7942" w:rsidRDefault="004E7942" w:rsidP="004E7942">
      <w:pPr>
        <w:suppressAutoHyphens/>
        <w:spacing w:after="0" w:line="240" w:lineRule="auto"/>
        <w:ind w:firstLine="555"/>
        <w:jc w:val="both"/>
        <w:rPr>
          <w:rFonts w:ascii="Times New Roman" w:eastAsia="Times New Roman" w:hAnsi="Times New Roman" w:cs="Arial"/>
          <w:lang w:eastAsia="ar-SA"/>
        </w:rPr>
      </w:pPr>
      <w:r w:rsidRPr="004E7942">
        <w:rPr>
          <w:rFonts w:ascii="Times New Roman" w:eastAsia="Times New Roman" w:hAnsi="Times New Roman" w:cs="Arial"/>
          <w:lang w:eastAsia="ar-SA"/>
        </w:rPr>
        <w:t xml:space="preserve">Zgodnie  ustawa z dnia 21 kwietnia 2001 – </w:t>
      </w:r>
      <w:r w:rsidRPr="004E7942">
        <w:rPr>
          <w:rFonts w:ascii="Times New Roman" w:eastAsia="Times New Roman" w:hAnsi="Times New Roman" w:cs="Arial"/>
          <w:i/>
          <w:iCs/>
          <w:lang w:eastAsia="ar-SA"/>
        </w:rPr>
        <w:t>Prawo ochrony środowiska</w:t>
      </w:r>
      <w:r w:rsidRPr="004E7942">
        <w:rPr>
          <w:rFonts w:ascii="Times New Roman" w:eastAsia="Times New Roman" w:hAnsi="Times New Roman" w:cs="Arial"/>
          <w:lang w:eastAsia="ar-SA"/>
        </w:rPr>
        <w:t>, decyzję o środowiskowych uwarunkowaniach dołącza się m.in. do wniosku o wydanie decyzji o pozwoleniu na budowę obiektu budowlanego, decyzji o zatwierdzeniu projektu budowlanego, decyzji o pozwoleniu na wznowienie robót budowlanych oraz zgłoszenia budowy lub wykonania robót budowlanych, zgłoszenia zmiany sposobu użytkowania obiektu budowlanego lub jego części. Złożenie wniosku albo dokonanie zgłoszenia powinno nastąpić nie później niż przed upływem czterech lat od dnia, w którym decyzja o środowiskowych uwarunkowaniach stała się ostateczna. Wskazany powyżej termin  cytowanej wyżej ustawy – może ulec wydłużeniu o dwa lata, jeżeli realizacja planowanego przedsięwzięcia mogącego znacząco oddziaływać na środowisko przebiega etapowo oraz nie zmieniły się warunki określone w decyzji o środowiskowych uwarunkowaniach.</w:t>
      </w:r>
    </w:p>
    <w:p w:rsidR="004E7942" w:rsidRPr="004E7942" w:rsidRDefault="004E7942" w:rsidP="004E7942">
      <w:pPr>
        <w:spacing w:after="0" w:line="240" w:lineRule="auto"/>
        <w:ind w:firstLine="555"/>
        <w:jc w:val="both"/>
        <w:rPr>
          <w:rFonts w:ascii="Times New Roman" w:eastAsia="Times New Roman" w:hAnsi="Times New Roman" w:cs="Arial"/>
          <w:sz w:val="24"/>
          <w:szCs w:val="24"/>
          <w:lang w:eastAsia="ar-SA"/>
        </w:rPr>
      </w:pPr>
      <w:r w:rsidRPr="004E7942">
        <w:rPr>
          <w:rFonts w:ascii="Times New Roman" w:eastAsia="Times New Roman" w:hAnsi="Times New Roman" w:cs="Arial"/>
          <w:sz w:val="24"/>
          <w:szCs w:val="24"/>
          <w:lang w:eastAsia="ar-SA"/>
        </w:rPr>
        <w:t xml:space="preserve">Jednakże, zgodnie z zapisami art. 72 ust. 3 ustawy </w:t>
      </w:r>
      <w:r w:rsidRPr="004E7942">
        <w:rPr>
          <w:rFonts w:ascii="Times New Roman" w:eastAsia="Times New Roman" w:hAnsi="Times New Roman" w:cs="Times New Roman"/>
          <w:i/>
          <w:iCs/>
          <w:lang w:eastAsia="ar-SA"/>
        </w:rPr>
        <w:t xml:space="preserve">o udostępnianiu informacji o środowisku i jego ochronie, udziale społeczeństwa w ochronie środowiska oraz o ocenach oddziaływania na środowisko                   </w:t>
      </w:r>
      <w:r w:rsidRPr="004E7942">
        <w:rPr>
          <w:rFonts w:ascii="Times New Roman" w:eastAsia="Times New Roman" w:hAnsi="Times New Roman" w:cs="Times New Roman"/>
          <w:lang w:eastAsia="ar-SA"/>
        </w:rPr>
        <w:t xml:space="preserve">decyzję o środowiskowych uwarunkowaniach dołącza się do wniosku o </w:t>
      </w:r>
      <w:r w:rsidRPr="004E7942">
        <w:rPr>
          <w:rFonts w:ascii="Times New Roman" w:eastAsia="Times New Roman" w:hAnsi="Times New Roman" w:cs="Times New Roman"/>
          <w:lang w:eastAsia="ar-SA"/>
        </w:rPr>
        <w:lastRenderedPageBreak/>
        <w:t xml:space="preserve">wydanie decyzji, o których mowa w art. 72 ust. 1 pkt. 1 -13 tejże ustawy, m.in. decyzji o warunkach zabudowy i zagospodarowania terenu. </w:t>
      </w:r>
      <w:r w:rsidRPr="004E7942">
        <w:rPr>
          <w:rFonts w:ascii="Times New Roman" w:eastAsia="Times New Roman" w:hAnsi="Times New Roman" w:cs="Arial"/>
          <w:sz w:val="24"/>
          <w:szCs w:val="24"/>
          <w:lang w:eastAsia="ar-SA"/>
        </w:rPr>
        <w:t xml:space="preserve"> </w:t>
      </w:r>
    </w:p>
    <w:p w:rsidR="004E7942" w:rsidRPr="004E7942" w:rsidRDefault="004E7942" w:rsidP="004E7942">
      <w:pPr>
        <w:suppressAutoHyphens/>
        <w:spacing w:after="0" w:line="240" w:lineRule="auto"/>
        <w:ind w:firstLine="555"/>
        <w:jc w:val="both"/>
        <w:rPr>
          <w:rFonts w:ascii="Times New Roman" w:eastAsia="Times New Roman" w:hAnsi="Times New Roman" w:cs="Times New Roman"/>
          <w:sz w:val="24"/>
          <w:szCs w:val="24"/>
          <w:lang w:eastAsia="ar-SA"/>
        </w:rPr>
      </w:pPr>
    </w:p>
    <w:p w:rsidR="004E7942" w:rsidRPr="004E7942" w:rsidRDefault="004E7942" w:rsidP="004E7942">
      <w:pPr>
        <w:suppressAutoHyphens/>
        <w:spacing w:after="0" w:line="240" w:lineRule="auto"/>
        <w:ind w:firstLine="555"/>
        <w:jc w:val="both"/>
        <w:rPr>
          <w:rFonts w:ascii="Times New Roman" w:eastAsia="Times New Roman" w:hAnsi="Times New Roman" w:cs="Arial"/>
          <w:i/>
          <w:iCs/>
          <w:sz w:val="20"/>
          <w:szCs w:val="20"/>
          <w:lang w:eastAsia="ar-SA"/>
        </w:rPr>
      </w:pPr>
      <w:r w:rsidRPr="004E7942">
        <w:rPr>
          <w:rFonts w:ascii="Times New Roman" w:eastAsia="Times New Roman" w:hAnsi="Times New Roman" w:cs="Arial"/>
          <w:sz w:val="20"/>
          <w:szCs w:val="20"/>
          <w:lang w:eastAsia="ar-SA"/>
        </w:rPr>
        <w:t xml:space="preserve">Za wydanie decyzji o środowiskowych uwarunkowaniach zgody na realizację przedsięwzięcia pobrano opłatę skarbową w wysokości 205 zł, na podstawie części I pkt. 45 ustawy  z dnia 16 listopada 2006 roku </w:t>
      </w:r>
      <w:r w:rsidRPr="004E7942">
        <w:rPr>
          <w:rFonts w:ascii="Times New Roman" w:eastAsia="Times New Roman" w:hAnsi="Times New Roman" w:cs="Arial"/>
          <w:i/>
          <w:iCs/>
          <w:sz w:val="20"/>
          <w:szCs w:val="20"/>
          <w:lang w:eastAsia="ar-SA"/>
        </w:rPr>
        <w:t>o opłacie skarbowej (Dz. U. z 2006 r. Nr 225, poz. 1635).</w:t>
      </w:r>
    </w:p>
    <w:p w:rsidR="004E7942" w:rsidRPr="004E7942" w:rsidRDefault="004E7942" w:rsidP="004E7942">
      <w:pPr>
        <w:suppressAutoHyphens/>
        <w:spacing w:after="0" w:line="240" w:lineRule="auto"/>
        <w:ind w:firstLine="555"/>
        <w:jc w:val="both"/>
        <w:rPr>
          <w:rFonts w:ascii="Times New Roman" w:eastAsia="Times New Roman" w:hAnsi="Times New Roman" w:cs="Times New Roman"/>
          <w:sz w:val="20"/>
          <w:szCs w:val="20"/>
          <w:lang w:eastAsia="ar-SA"/>
        </w:rPr>
      </w:pPr>
    </w:p>
    <w:p w:rsidR="004E7942" w:rsidRPr="004E7942" w:rsidRDefault="004E7942" w:rsidP="004E7942">
      <w:pPr>
        <w:suppressAutoHyphens/>
        <w:spacing w:after="0" w:line="240" w:lineRule="auto"/>
        <w:jc w:val="both"/>
        <w:rPr>
          <w:rFonts w:ascii="Times New Roman" w:eastAsia="Times New Roman" w:hAnsi="Times New Roman" w:cs="Arial"/>
          <w:sz w:val="26"/>
          <w:szCs w:val="26"/>
          <w:u w:val="single"/>
          <w:lang w:eastAsia="ar-SA"/>
        </w:rPr>
      </w:pPr>
    </w:p>
    <w:p w:rsidR="004E7942" w:rsidRPr="004E7942" w:rsidRDefault="004E7942" w:rsidP="004E7942">
      <w:pPr>
        <w:suppressAutoHyphens/>
        <w:spacing w:after="0" w:line="240" w:lineRule="auto"/>
        <w:jc w:val="both"/>
        <w:rPr>
          <w:rFonts w:ascii="Times New Roman" w:eastAsia="Times New Roman" w:hAnsi="Times New Roman" w:cs="Arial"/>
          <w:b/>
          <w:bCs/>
          <w:i/>
          <w:iCs/>
          <w:u w:val="single"/>
          <w:lang w:eastAsia="ar-SA"/>
        </w:rPr>
      </w:pPr>
      <w:r w:rsidRPr="004E7942">
        <w:rPr>
          <w:rFonts w:ascii="Times New Roman" w:eastAsia="Times New Roman" w:hAnsi="Times New Roman" w:cs="Arial"/>
          <w:b/>
          <w:bCs/>
          <w:i/>
          <w:iCs/>
          <w:u w:val="single"/>
          <w:lang w:eastAsia="ar-SA"/>
        </w:rPr>
        <w:t>Otrzymują:</w:t>
      </w:r>
    </w:p>
    <w:p w:rsidR="004E7942" w:rsidRPr="004E7942" w:rsidRDefault="004E7942" w:rsidP="004E7942">
      <w:pPr>
        <w:tabs>
          <w:tab w:val="left" w:pos="2160"/>
        </w:tabs>
        <w:suppressAutoHyphens/>
        <w:spacing w:after="120" w:line="240" w:lineRule="auto"/>
        <w:ind w:left="1080"/>
        <w:jc w:val="both"/>
        <w:rPr>
          <w:rFonts w:ascii="Times New Roman" w:eastAsia="Times New Roman" w:hAnsi="Times New Roman" w:cs="Arial"/>
          <w:bCs/>
          <w:i/>
          <w:iCs/>
          <w:lang w:eastAsia="ar-SA"/>
        </w:rPr>
      </w:pPr>
      <w:r w:rsidRPr="004E7942">
        <w:rPr>
          <w:rFonts w:ascii="Times New Roman" w:eastAsia="Times New Roman" w:hAnsi="Times New Roman" w:cs="Arial"/>
          <w:bCs/>
          <w:i/>
          <w:iCs/>
          <w:lang w:eastAsia="ar-SA"/>
        </w:rPr>
        <w:t>1.Pan  Waldemar  Ruszkowski  zam. Jaworowo Kolonia 2 , 09-226 Zawidz Kościelny .</w:t>
      </w:r>
    </w:p>
    <w:p w:rsidR="004E7942" w:rsidRPr="004E7942" w:rsidRDefault="004E7942" w:rsidP="004E7942">
      <w:pPr>
        <w:tabs>
          <w:tab w:val="left" w:pos="2160"/>
        </w:tabs>
        <w:suppressAutoHyphens/>
        <w:spacing w:after="120" w:line="240" w:lineRule="auto"/>
        <w:ind w:left="1080"/>
        <w:jc w:val="both"/>
        <w:rPr>
          <w:rFonts w:ascii="Times New Roman" w:eastAsia="Times New Roman" w:hAnsi="Times New Roman" w:cs="Arial"/>
          <w:bCs/>
          <w:i/>
          <w:iCs/>
          <w:lang w:eastAsia="ar-SA"/>
        </w:rPr>
      </w:pPr>
      <w:r w:rsidRPr="004E7942">
        <w:rPr>
          <w:rFonts w:ascii="Times New Roman" w:eastAsia="Times New Roman" w:hAnsi="Times New Roman" w:cs="Arial"/>
          <w:bCs/>
          <w:i/>
          <w:iCs/>
          <w:lang w:eastAsia="ar-SA"/>
        </w:rPr>
        <w:t>2. a/a.</w:t>
      </w:r>
    </w:p>
    <w:p w:rsidR="004E7942" w:rsidRPr="004E7942" w:rsidRDefault="004E7942" w:rsidP="004E7942">
      <w:pPr>
        <w:suppressAutoHyphens/>
        <w:spacing w:after="0" w:line="240" w:lineRule="auto"/>
        <w:jc w:val="both"/>
        <w:rPr>
          <w:rFonts w:ascii="Times New Roman" w:eastAsia="Times New Roman" w:hAnsi="Times New Roman" w:cs="Arial"/>
          <w:b/>
          <w:bCs/>
          <w:i/>
          <w:iCs/>
          <w:u w:val="single"/>
          <w:lang w:eastAsia="ar-SA"/>
        </w:rPr>
      </w:pPr>
      <w:r w:rsidRPr="004E7942">
        <w:rPr>
          <w:rFonts w:ascii="Times New Roman" w:eastAsia="Times New Roman" w:hAnsi="Times New Roman" w:cs="Arial"/>
          <w:b/>
          <w:bCs/>
          <w:i/>
          <w:iCs/>
          <w:u w:val="single"/>
          <w:lang w:eastAsia="ar-SA"/>
        </w:rPr>
        <w:t>Do wiadomości:</w:t>
      </w:r>
    </w:p>
    <w:p w:rsidR="004E7942" w:rsidRPr="004E7942" w:rsidRDefault="004E7942" w:rsidP="004E7942">
      <w:pPr>
        <w:tabs>
          <w:tab w:val="left" w:pos="7200"/>
        </w:tabs>
        <w:suppressAutoHyphens/>
        <w:spacing w:after="0" w:line="240" w:lineRule="auto"/>
        <w:ind w:left="1800"/>
        <w:jc w:val="both"/>
        <w:rPr>
          <w:rFonts w:ascii="Times New Roman" w:eastAsia="Times New Roman" w:hAnsi="Times New Roman" w:cs="Arial"/>
          <w:i/>
          <w:iCs/>
          <w:lang w:eastAsia="ar-SA"/>
        </w:rPr>
      </w:pPr>
    </w:p>
    <w:p w:rsidR="004E7942" w:rsidRPr="004E7942" w:rsidRDefault="004E7942" w:rsidP="004E7942">
      <w:pPr>
        <w:tabs>
          <w:tab w:val="left" w:pos="7200"/>
        </w:tabs>
        <w:suppressAutoHyphens/>
        <w:spacing w:after="0" w:line="240" w:lineRule="auto"/>
        <w:jc w:val="both"/>
        <w:rPr>
          <w:rFonts w:ascii="Times New Roman" w:eastAsia="Times New Roman" w:hAnsi="Times New Roman" w:cs="Arial"/>
          <w:i/>
          <w:iCs/>
          <w:lang w:eastAsia="ar-SA"/>
        </w:rPr>
      </w:pPr>
      <w:r w:rsidRPr="004E7942">
        <w:rPr>
          <w:rFonts w:ascii="Times New Roman" w:eastAsia="Times New Roman" w:hAnsi="Times New Roman" w:cs="Arial"/>
          <w:i/>
          <w:iCs/>
          <w:lang w:eastAsia="ar-SA"/>
        </w:rPr>
        <w:t xml:space="preserve">                3.Regionalny Dyrektor Ochrony Środowiska w Warszawie </w:t>
      </w:r>
    </w:p>
    <w:p w:rsidR="004E7942" w:rsidRPr="004E7942" w:rsidRDefault="004E7942" w:rsidP="004E7942">
      <w:pPr>
        <w:suppressAutoHyphens/>
        <w:spacing w:after="0" w:line="240" w:lineRule="auto"/>
        <w:ind w:left="720"/>
        <w:jc w:val="both"/>
        <w:rPr>
          <w:rFonts w:ascii="Times New Roman" w:eastAsia="Times New Roman" w:hAnsi="Times New Roman" w:cs="Arial"/>
          <w:i/>
          <w:iCs/>
          <w:lang w:eastAsia="ar-SA"/>
        </w:rPr>
      </w:pPr>
      <w:r w:rsidRPr="004E7942">
        <w:rPr>
          <w:rFonts w:ascii="Times New Roman" w:eastAsia="Times New Roman" w:hAnsi="Times New Roman" w:cs="Arial"/>
          <w:i/>
          <w:iCs/>
          <w:lang w:eastAsia="ar-SA"/>
        </w:rPr>
        <w:t xml:space="preserve">     ul. Henryka Sienkiewicza 3</w:t>
      </w:r>
    </w:p>
    <w:p w:rsidR="004E7942" w:rsidRPr="004E7942" w:rsidRDefault="004E7942" w:rsidP="004E7942">
      <w:pPr>
        <w:suppressAutoHyphens/>
        <w:spacing w:after="0" w:line="240" w:lineRule="auto"/>
        <w:ind w:left="720"/>
        <w:jc w:val="both"/>
        <w:rPr>
          <w:rFonts w:ascii="Times New Roman" w:eastAsia="Times New Roman" w:hAnsi="Times New Roman" w:cs="Arial"/>
          <w:i/>
          <w:iCs/>
          <w:lang w:eastAsia="ar-SA"/>
        </w:rPr>
      </w:pPr>
      <w:r w:rsidRPr="004E7942">
        <w:rPr>
          <w:rFonts w:ascii="Times New Roman" w:eastAsia="Times New Roman" w:hAnsi="Times New Roman" w:cs="Arial"/>
          <w:i/>
          <w:iCs/>
          <w:lang w:eastAsia="ar-SA"/>
        </w:rPr>
        <w:t xml:space="preserve">    00-015 Warszawa</w:t>
      </w:r>
    </w:p>
    <w:p w:rsidR="004E7942" w:rsidRPr="004E7942" w:rsidRDefault="004E7942" w:rsidP="004E7942">
      <w:pPr>
        <w:tabs>
          <w:tab w:val="left" w:pos="7200"/>
        </w:tabs>
        <w:suppressAutoHyphens/>
        <w:spacing w:after="0" w:line="240" w:lineRule="auto"/>
        <w:ind w:left="360"/>
        <w:jc w:val="both"/>
        <w:rPr>
          <w:rFonts w:ascii="Times New Roman" w:eastAsia="Times New Roman" w:hAnsi="Times New Roman" w:cs="Arial"/>
          <w:i/>
          <w:iCs/>
          <w:lang w:eastAsia="ar-SA"/>
        </w:rPr>
      </w:pPr>
      <w:r w:rsidRPr="004E7942">
        <w:rPr>
          <w:rFonts w:ascii="Times New Roman" w:eastAsia="Times New Roman" w:hAnsi="Times New Roman" w:cs="Arial"/>
          <w:i/>
          <w:iCs/>
          <w:lang w:eastAsia="ar-SA"/>
        </w:rPr>
        <w:t xml:space="preserve">          4.    Państwowy Powiatowy Inspektor Sanitarny w Sierpcu</w:t>
      </w:r>
    </w:p>
    <w:p w:rsidR="004E7942" w:rsidRPr="004E7942" w:rsidRDefault="004E7942" w:rsidP="004E7942">
      <w:pPr>
        <w:suppressAutoHyphens/>
        <w:spacing w:after="0" w:line="240" w:lineRule="auto"/>
        <w:ind w:left="720"/>
        <w:jc w:val="both"/>
        <w:rPr>
          <w:rFonts w:ascii="Times New Roman" w:eastAsia="Times New Roman" w:hAnsi="Times New Roman" w:cs="Arial"/>
          <w:i/>
          <w:iCs/>
          <w:lang w:eastAsia="ar-SA"/>
        </w:rPr>
      </w:pPr>
      <w:r w:rsidRPr="004E7942">
        <w:rPr>
          <w:rFonts w:ascii="Times New Roman" w:eastAsia="Times New Roman" w:hAnsi="Times New Roman" w:cs="Arial"/>
          <w:i/>
          <w:iCs/>
          <w:lang w:eastAsia="ar-SA"/>
        </w:rPr>
        <w:t xml:space="preserve">    ul. Piastowska 24 a</w:t>
      </w:r>
    </w:p>
    <w:p w:rsidR="004E7942" w:rsidRPr="004E7942" w:rsidRDefault="004E7942" w:rsidP="004E7942">
      <w:pPr>
        <w:suppressAutoHyphens/>
        <w:spacing w:after="0" w:line="240" w:lineRule="auto"/>
        <w:ind w:left="720"/>
        <w:jc w:val="both"/>
        <w:rPr>
          <w:rFonts w:ascii="Times New Roman" w:eastAsia="Times New Roman" w:hAnsi="Times New Roman" w:cs="Arial"/>
          <w:i/>
          <w:iCs/>
          <w:lang w:eastAsia="ar-SA"/>
        </w:rPr>
      </w:pPr>
      <w:r w:rsidRPr="004E7942">
        <w:rPr>
          <w:rFonts w:ascii="Times New Roman" w:eastAsia="Times New Roman" w:hAnsi="Times New Roman" w:cs="Arial"/>
          <w:i/>
          <w:iCs/>
          <w:lang w:eastAsia="ar-SA"/>
        </w:rPr>
        <w:t xml:space="preserve">   09-200 Sierpc</w:t>
      </w:r>
    </w:p>
    <w:p w:rsidR="004E7942" w:rsidRPr="004E7942" w:rsidRDefault="004E7942" w:rsidP="004E7942">
      <w:pPr>
        <w:tabs>
          <w:tab w:val="left" w:pos="7200"/>
        </w:tabs>
        <w:suppressAutoHyphens/>
        <w:spacing w:after="0" w:line="240" w:lineRule="auto"/>
        <w:ind w:left="360"/>
        <w:jc w:val="both"/>
        <w:rPr>
          <w:rFonts w:ascii="Times New Roman" w:eastAsia="Times New Roman" w:hAnsi="Times New Roman" w:cs="Times New Roman"/>
          <w:sz w:val="24"/>
          <w:szCs w:val="24"/>
          <w:lang w:eastAsia="ar-SA"/>
        </w:rPr>
      </w:pPr>
      <w:r w:rsidRPr="004E7942">
        <w:rPr>
          <w:rFonts w:ascii="Times New Roman" w:eastAsia="Times New Roman" w:hAnsi="Times New Roman" w:cs="Arial"/>
          <w:i/>
          <w:iCs/>
          <w:lang w:eastAsia="ar-SA"/>
        </w:rPr>
        <w:t xml:space="preserve">        5.   Pozostałe strony postępowania </w:t>
      </w:r>
      <w:r w:rsidRPr="004E7942">
        <w:rPr>
          <w:rFonts w:ascii="Times New Roman" w:eastAsia="Times New Roman" w:hAnsi="Times New Roman" w:cs="Times New Roman"/>
          <w:bCs/>
          <w:i/>
          <w:iCs/>
          <w:lang w:eastAsia="ar-SA"/>
        </w:rPr>
        <w:t>poprzez zawiadomienie - obwieszczenie (zgodnie z ustawą –   Prawo    Ochrony Środowiska w związku z art. 49 K.p.a.)</w:t>
      </w:r>
    </w:p>
    <w:p w:rsidR="004E7942" w:rsidRPr="004E7942" w:rsidRDefault="004E7942" w:rsidP="004E7942">
      <w:pPr>
        <w:spacing w:after="0" w:line="240" w:lineRule="auto"/>
        <w:rPr>
          <w:rFonts w:ascii="Times New Roman" w:eastAsia="Times New Roman" w:hAnsi="Times New Roman" w:cs="Times New Roman"/>
          <w:sz w:val="24"/>
          <w:szCs w:val="24"/>
          <w:lang w:eastAsia="ar-SA"/>
        </w:rPr>
      </w:pPr>
    </w:p>
    <w:p w:rsidR="004E7942" w:rsidRPr="004E7942" w:rsidRDefault="004E7942" w:rsidP="004E7942">
      <w:pPr>
        <w:spacing w:after="0" w:line="240" w:lineRule="auto"/>
        <w:rPr>
          <w:rFonts w:ascii="Times New Roman" w:eastAsia="Times New Roman" w:hAnsi="Times New Roman" w:cs="Times New Roman"/>
          <w:sz w:val="24"/>
          <w:szCs w:val="24"/>
          <w:lang w:eastAsia="ar-SA"/>
        </w:rPr>
      </w:pPr>
    </w:p>
    <w:p w:rsidR="004E7942" w:rsidRPr="004E7942" w:rsidRDefault="004E7942" w:rsidP="004E7942">
      <w:pPr>
        <w:spacing w:after="0" w:line="240" w:lineRule="auto"/>
        <w:rPr>
          <w:rFonts w:ascii="Times New Roman" w:eastAsia="Times New Roman" w:hAnsi="Times New Roman" w:cs="Times New Roman"/>
          <w:sz w:val="24"/>
          <w:szCs w:val="24"/>
          <w:lang w:eastAsia="ar-SA"/>
        </w:rPr>
      </w:pPr>
    </w:p>
    <w:p w:rsidR="004E7942" w:rsidRPr="004E7942" w:rsidRDefault="004E7942" w:rsidP="004E7942">
      <w:pPr>
        <w:spacing w:after="0" w:line="240" w:lineRule="auto"/>
        <w:rPr>
          <w:rFonts w:ascii="Times New Roman" w:eastAsia="Times New Roman" w:hAnsi="Times New Roman" w:cs="Times New Roman"/>
          <w:sz w:val="24"/>
          <w:szCs w:val="24"/>
          <w:lang w:eastAsia="ar-SA"/>
        </w:rPr>
      </w:pPr>
    </w:p>
    <w:p w:rsidR="00AC44FD" w:rsidRDefault="00AC44FD">
      <w:bookmarkStart w:id="0" w:name="_GoBack"/>
      <w:bookmarkEnd w:id="0"/>
    </w:p>
    <w:sectPr w:rsidR="00AC4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tar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42"/>
    <w:rsid w:val="00001419"/>
    <w:rsid w:val="00007F28"/>
    <w:rsid w:val="000351EF"/>
    <w:rsid w:val="00041093"/>
    <w:rsid w:val="0004432F"/>
    <w:rsid w:val="00050E19"/>
    <w:rsid w:val="00054819"/>
    <w:rsid w:val="00057790"/>
    <w:rsid w:val="00084357"/>
    <w:rsid w:val="00090009"/>
    <w:rsid w:val="000C6C5D"/>
    <w:rsid w:val="000D4094"/>
    <w:rsid w:val="000E63A3"/>
    <w:rsid w:val="00104B57"/>
    <w:rsid w:val="001160D5"/>
    <w:rsid w:val="0013192B"/>
    <w:rsid w:val="00147A35"/>
    <w:rsid w:val="0017738B"/>
    <w:rsid w:val="001849DF"/>
    <w:rsid w:val="00196215"/>
    <w:rsid w:val="001B65F0"/>
    <w:rsid w:val="001C3571"/>
    <w:rsid w:val="001C5326"/>
    <w:rsid w:val="001D6AF9"/>
    <w:rsid w:val="001E0CA6"/>
    <w:rsid w:val="001F41F6"/>
    <w:rsid w:val="00211835"/>
    <w:rsid w:val="00212B8B"/>
    <w:rsid w:val="00214F11"/>
    <w:rsid w:val="00230EBA"/>
    <w:rsid w:val="00250F33"/>
    <w:rsid w:val="00254434"/>
    <w:rsid w:val="00265142"/>
    <w:rsid w:val="002720A9"/>
    <w:rsid w:val="002909F5"/>
    <w:rsid w:val="002917F0"/>
    <w:rsid w:val="002A39F4"/>
    <w:rsid w:val="002A63CB"/>
    <w:rsid w:val="002A6A35"/>
    <w:rsid w:val="002C1F3D"/>
    <w:rsid w:val="002C3215"/>
    <w:rsid w:val="002E1360"/>
    <w:rsid w:val="002E225B"/>
    <w:rsid w:val="002E2EEC"/>
    <w:rsid w:val="002F1D88"/>
    <w:rsid w:val="002F3E2B"/>
    <w:rsid w:val="00300DF7"/>
    <w:rsid w:val="00312BB9"/>
    <w:rsid w:val="00316A28"/>
    <w:rsid w:val="00326A3D"/>
    <w:rsid w:val="00330D18"/>
    <w:rsid w:val="00344FEC"/>
    <w:rsid w:val="00351D56"/>
    <w:rsid w:val="0037133C"/>
    <w:rsid w:val="003713F0"/>
    <w:rsid w:val="003816D0"/>
    <w:rsid w:val="00382F58"/>
    <w:rsid w:val="003862B8"/>
    <w:rsid w:val="0038698A"/>
    <w:rsid w:val="00386A8E"/>
    <w:rsid w:val="00397409"/>
    <w:rsid w:val="003A120F"/>
    <w:rsid w:val="003B1AC9"/>
    <w:rsid w:val="003B77E4"/>
    <w:rsid w:val="003B7C4D"/>
    <w:rsid w:val="003F3D7A"/>
    <w:rsid w:val="00401226"/>
    <w:rsid w:val="00403A9A"/>
    <w:rsid w:val="004051EC"/>
    <w:rsid w:val="00410813"/>
    <w:rsid w:val="00417262"/>
    <w:rsid w:val="0042343A"/>
    <w:rsid w:val="00424BD4"/>
    <w:rsid w:val="00482E1D"/>
    <w:rsid w:val="00493956"/>
    <w:rsid w:val="004E7942"/>
    <w:rsid w:val="004F1ADC"/>
    <w:rsid w:val="00501C13"/>
    <w:rsid w:val="0051799A"/>
    <w:rsid w:val="00523F85"/>
    <w:rsid w:val="00541CCF"/>
    <w:rsid w:val="00593CBA"/>
    <w:rsid w:val="005B1F93"/>
    <w:rsid w:val="005B6DED"/>
    <w:rsid w:val="005C30EF"/>
    <w:rsid w:val="005D1E67"/>
    <w:rsid w:val="005D2D16"/>
    <w:rsid w:val="005D54D5"/>
    <w:rsid w:val="005E1567"/>
    <w:rsid w:val="005F0DD7"/>
    <w:rsid w:val="005F2A2B"/>
    <w:rsid w:val="005F6DAF"/>
    <w:rsid w:val="0063120A"/>
    <w:rsid w:val="00640FA8"/>
    <w:rsid w:val="00664AB0"/>
    <w:rsid w:val="006678E0"/>
    <w:rsid w:val="00670486"/>
    <w:rsid w:val="0067176E"/>
    <w:rsid w:val="006761DA"/>
    <w:rsid w:val="006834E7"/>
    <w:rsid w:val="006874C3"/>
    <w:rsid w:val="00693F8D"/>
    <w:rsid w:val="00696D5B"/>
    <w:rsid w:val="006A1472"/>
    <w:rsid w:val="006A246A"/>
    <w:rsid w:val="006B015E"/>
    <w:rsid w:val="006B4013"/>
    <w:rsid w:val="006C055B"/>
    <w:rsid w:val="006D4459"/>
    <w:rsid w:val="006E15AF"/>
    <w:rsid w:val="006E3CA4"/>
    <w:rsid w:val="006F33C3"/>
    <w:rsid w:val="00733D29"/>
    <w:rsid w:val="00747B99"/>
    <w:rsid w:val="00755CA7"/>
    <w:rsid w:val="0078664B"/>
    <w:rsid w:val="00797C40"/>
    <w:rsid w:val="007A0883"/>
    <w:rsid w:val="007A5B25"/>
    <w:rsid w:val="007C55B7"/>
    <w:rsid w:val="007C74C2"/>
    <w:rsid w:val="007F76F7"/>
    <w:rsid w:val="0082651C"/>
    <w:rsid w:val="008300BA"/>
    <w:rsid w:val="008360AC"/>
    <w:rsid w:val="00837E23"/>
    <w:rsid w:val="00871478"/>
    <w:rsid w:val="00876C56"/>
    <w:rsid w:val="008A12C9"/>
    <w:rsid w:val="008C3E0C"/>
    <w:rsid w:val="008E3545"/>
    <w:rsid w:val="009025C5"/>
    <w:rsid w:val="0091254B"/>
    <w:rsid w:val="00922C62"/>
    <w:rsid w:val="009414E3"/>
    <w:rsid w:val="0094333F"/>
    <w:rsid w:val="00943F64"/>
    <w:rsid w:val="00952022"/>
    <w:rsid w:val="00952610"/>
    <w:rsid w:val="00954D86"/>
    <w:rsid w:val="009716A1"/>
    <w:rsid w:val="009861E3"/>
    <w:rsid w:val="009D6BA6"/>
    <w:rsid w:val="009E64A1"/>
    <w:rsid w:val="009F5830"/>
    <w:rsid w:val="00A06F94"/>
    <w:rsid w:val="00A111A7"/>
    <w:rsid w:val="00A163EB"/>
    <w:rsid w:val="00A221B5"/>
    <w:rsid w:val="00A27E41"/>
    <w:rsid w:val="00A44E90"/>
    <w:rsid w:val="00A46093"/>
    <w:rsid w:val="00A471A3"/>
    <w:rsid w:val="00A50604"/>
    <w:rsid w:val="00A53116"/>
    <w:rsid w:val="00A5466C"/>
    <w:rsid w:val="00A56444"/>
    <w:rsid w:val="00A61892"/>
    <w:rsid w:val="00A63B12"/>
    <w:rsid w:val="00A71AA8"/>
    <w:rsid w:val="00A725F2"/>
    <w:rsid w:val="00A84B5C"/>
    <w:rsid w:val="00A879BE"/>
    <w:rsid w:val="00A93422"/>
    <w:rsid w:val="00A952A8"/>
    <w:rsid w:val="00A96CCD"/>
    <w:rsid w:val="00AA5372"/>
    <w:rsid w:val="00AC44FD"/>
    <w:rsid w:val="00AC480D"/>
    <w:rsid w:val="00AF310C"/>
    <w:rsid w:val="00B035A8"/>
    <w:rsid w:val="00B07950"/>
    <w:rsid w:val="00B16C34"/>
    <w:rsid w:val="00B33053"/>
    <w:rsid w:val="00B4128F"/>
    <w:rsid w:val="00BA5B4A"/>
    <w:rsid w:val="00BA5E44"/>
    <w:rsid w:val="00BB2D0E"/>
    <w:rsid w:val="00BD6B7E"/>
    <w:rsid w:val="00BD6F4C"/>
    <w:rsid w:val="00BF28ED"/>
    <w:rsid w:val="00BF49BC"/>
    <w:rsid w:val="00C35F38"/>
    <w:rsid w:val="00C51550"/>
    <w:rsid w:val="00C53BDB"/>
    <w:rsid w:val="00C60D4E"/>
    <w:rsid w:val="00C80991"/>
    <w:rsid w:val="00C93383"/>
    <w:rsid w:val="00C95979"/>
    <w:rsid w:val="00CA30FD"/>
    <w:rsid w:val="00CB651C"/>
    <w:rsid w:val="00CC0CCA"/>
    <w:rsid w:val="00CC0ED2"/>
    <w:rsid w:val="00CF0EC6"/>
    <w:rsid w:val="00CF4353"/>
    <w:rsid w:val="00D14B2A"/>
    <w:rsid w:val="00D20C30"/>
    <w:rsid w:val="00D21C16"/>
    <w:rsid w:val="00D365CC"/>
    <w:rsid w:val="00D44566"/>
    <w:rsid w:val="00D50CE4"/>
    <w:rsid w:val="00D53533"/>
    <w:rsid w:val="00D6785E"/>
    <w:rsid w:val="00D67EF6"/>
    <w:rsid w:val="00D76D8A"/>
    <w:rsid w:val="00D80DE8"/>
    <w:rsid w:val="00D867E9"/>
    <w:rsid w:val="00D90B1F"/>
    <w:rsid w:val="00DA697B"/>
    <w:rsid w:val="00DD5649"/>
    <w:rsid w:val="00DD6B5E"/>
    <w:rsid w:val="00DE4D8C"/>
    <w:rsid w:val="00DF4FCB"/>
    <w:rsid w:val="00E179AB"/>
    <w:rsid w:val="00E32987"/>
    <w:rsid w:val="00E509AB"/>
    <w:rsid w:val="00E51FA1"/>
    <w:rsid w:val="00E561B1"/>
    <w:rsid w:val="00E63177"/>
    <w:rsid w:val="00E66ED3"/>
    <w:rsid w:val="00E92E50"/>
    <w:rsid w:val="00EB2354"/>
    <w:rsid w:val="00EB451C"/>
    <w:rsid w:val="00EC731D"/>
    <w:rsid w:val="00ED5407"/>
    <w:rsid w:val="00EE71C6"/>
    <w:rsid w:val="00EF192D"/>
    <w:rsid w:val="00F04445"/>
    <w:rsid w:val="00F25AFE"/>
    <w:rsid w:val="00F46AFC"/>
    <w:rsid w:val="00F65093"/>
    <w:rsid w:val="00F67F63"/>
    <w:rsid w:val="00F9435A"/>
    <w:rsid w:val="00F96056"/>
    <w:rsid w:val="00FA1DE0"/>
    <w:rsid w:val="00FA4A13"/>
    <w:rsid w:val="00FB7EC9"/>
    <w:rsid w:val="00FC095B"/>
    <w:rsid w:val="00FC4097"/>
    <w:rsid w:val="00FC58B3"/>
    <w:rsid w:val="00FC6DCD"/>
    <w:rsid w:val="00FD2A97"/>
    <w:rsid w:val="00FF6593"/>
    <w:rsid w:val="00FF67D2"/>
    <w:rsid w:val="00FF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sierpc.bip-jst.pl/og&#322;oszenia" TargetMode="External"/><Relationship Id="rId3" Type="http://schemas.microsoft.com/office/2007/relationships/stylesWithEffects" Target="stylesWithEffects.xml"/><Relationship Id="rId7" Type="http://schemas.openxmlformats.org/officeDocument/2006/relationships/hyperlink" Target="http://www.zawidz.bip.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widz.bip.org.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gsierpc.bip-jst.pl/og&#322;oszenia" TargetMode="External"/><Relationship Id="rId4" Type="http://schemas.openxmlformats.org/officeDocument/2006/relationships/settings" Target="settings.xml"/><Relationship Id="rId9" Type="http://schemas.openxmlformats.org/officeDocument/2006/relationships/hyperlink" Target="http://www.zawidz.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2803</Words>
  <Characters>16821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LeszekB</dc:creator>
  <cp:lastModifiedBy>LeszekB</cp:lastModifiedBy>
  <cp:revision>1</cp:revision>
  <dcterms:created xsi:type="dcterms:W3CDTF">2015-02-11T07:49:00Z</dcterms:created>
  <dcterms:modified xsi:type="dcterms:W3CDTF">2015-02-11T07:49:00Z</dcterms:modified>
</cp:coreProperties>
</file>