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BDC" w:rsidRPr="00C36BDC" w:rsidRDefault="00C36BDC" w:rsidP="00C36BDC">
      <w:pPr>
        <w:spacing w:after="24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C36BDC">
        <w:rPr>
          <w:rFonts w:ascii="Times New Roman" w:eastAsia="Times New Roman" w:hAnsi="Times New Roman" w:cs="Times New Roman"/>
          <w:b w:val="0"/>
          <w:sz w:val="24"/>
          <w:lang w:eastAsia="pl-PL"/>
        </w:rPr>
        <w:t>Ogłoszenie nr 625130-N-2017 z dnia 2017-11-30 r. </w:t>
      </w:r>
    </w:p>
    <w:p w:rsidR="00C36BDC" w:rsidRPr="00C36BDC" w:rsidRDefault="00C36BDC" w:rsidP="00C36BDC">
      <w:pPr>
        <w:spacing w:after="0" w:line="45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Gmina Zawidz: Dostawa oleju opałowego do obiektów podległych gminie Zawidz i oleju napędowego dla pojazdów gminnych w roku 2018</w:t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Zamieszczanie ogłoszenia: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Zamieszczanie obowiązkowe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Ogłoszenie dotyczy: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Zamówienia publicznego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Nazwa projektu lub programu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Pzp</w:t>
      </w:r>
      <w:proofErr w:type="spellEnd"/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Informacje dodatkowe: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I. 1) NAZWA I ADRES: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Gmina Zawidz, krajowy numer identyfikacyjny 611016011, ul. ul. Mazowiecka  24 , 09-226   Zawidz Kościelny, woj. mazowieckie, państwo Polska, tel. 24 276 61 58, , e-mail referatkomunalny@zawidz.pl, , faks 24 276 61 44.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 strony internetowej (URL): www.zawidz.bip.org.pl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 profilu nabywcy: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I. 2) RODZAJ ZAMAWIAJĄCEGO: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Administracja samorządowa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I.3) WSPÓLNE UDZIELANIE ZAMÓWIENIA </w:t>
      </w:r>
      <w:r w:rsidRPr="00C36BDC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: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I.4) KOMUNIKACJA: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Elektronicznie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Nie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Inny sposób: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Nie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Inny sposób: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Dostawa oleju opałowego do obiektów podległych gminie Zawidz i oleju napędowego dla pojazdów gminnych w roku 2018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Numer referencyjny: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RGK 271.15.2017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C36BDC" w:rsidRPr="00C36BDC" w:rsidRDefault="00C36BDC" w:rsidP="00C36BDC">
      <w:pPr>
        <w:spacing w:after="0" w:line="450" w:lineRule="atLeast"/>
        <w:jc w:val="both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II.2) Rodzaj zamówienia: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Usługi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Zamówienie podzielone jest na części: 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Tak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wszystkich części 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2 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II.4) Krótki opis przedmiotu zamówienia </w:t>
      </w:r>
      <w:r w:rsidRPr="00C36BDC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Przedmiotem zamówienia jest sukcesywna dostawa oleju opałowego lekkiego do obiektów : Urzędu Gminy w Zawidzu Szkół Podstawowych z terenu gminy Zawidz w roku 2018, w ilości około 70.000 litrów. Dostawa oleju opałowego będzie dokonywana do kotłowni olejowych zlokalizowanych wymienionych obiektach: - Dostawy oleju napędowego codziennie do pojazdów gminnych w formie bezpośredniego tankowania z wykorzystaniem gminnej stacji paliw przez rok 2018 w ilości około 60.000 litrów .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II.5) Główny kod CPV: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09135100-5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Dodatkowe kody CPV: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36BDC" w:rsidRPr="00C36BDC" w:rsidTr="00C36B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BDC" w:rsidRPr="00C36BDC" w:rsidRDefault="00C36BDC" w:rsidP="00C36BD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C36BDC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Kod CPV</w:t>
            </w:r>
          </w:p>
        </w:tc>
      </w:tr>
      <w:tr w:rsidR="00C36BDC" w:rsidRPr="00C36BDC" w:rsidTr="00C36B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BDC" w:rsidRPr="00C36BDC" w:rsidRDefault="00C36BDC" w:rsidP="00C36BD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C36BDC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09134000-7</w:t>
            </w:r>
          </w:p>
        </w:tc>
      </w:tr>
    </w:tbl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II.6) Całkowita wartość zamówienia </w:t>
      </w:r>
      <w:r w:rsidRPr="00C36BDC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Wartość bez VAT: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Waluta: 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Pzp</w:t>
      </w:r>
      <w:proofErr w:type="spellEnd"/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Pzp</w:t>
      </w:r>
      <w:proofErr w:type="spellEnd"/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miesiącach:   </w:t>
      </w:r>
      <w:r w:rsidRPr="00C36BDC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 lub </w:t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dniach: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lub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data rozpoczęcia: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2018-01-01  </w:t>
      </w:r>
      <w:r w:rsidRPr="00C36BDC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 lub </w:t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zakończenia: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2018-12-31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II.9) Informacje dodatkowe: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  <w:lang w:eastAsia="pl-PL"/>
        </w:rPr>
        <w:t>SEKCJA III: INFORMACJE O CHARAKTERZE PRAWNYM, EKONOMICZNYM, FINANSOWYM I TECHNICZNYM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III.1) WARUNKI UDZIAŁU W POSTĘPOWANIU 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Określenie warunków: Wykonawcy, którzy posiadają aktualną koncesję na wykonywanie działalności gospodarczej w zakresie obrotu paliwami, o której mowa w art. 32 ust. 1 pkt 4 ustawy z dnia 10 kwietnia 1997 r. Prawo energetyczne (</w:t>
      </w:r>
      <w:proofErr w:type="spellStart"/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t.j</w:t>
      </w:r>
      <w:proofErr w:type="spellEnd"/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. Dz. U. z 2012 r., poz. 1059 z późn. zm.);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III.1.2) Sytuacja finansowa lub ekonomiczna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Określenie warunków: Wykonawcy, który posiadają ubezpieczenie od odpowiedzialności cywilnej w zakresie prowadzonej działalności związanej z przedmiotem zamówienia sumę ubezpieczenia min. 200 000,00 PLN (słownie: dwieście tysięcy złotych i 00/100);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III.1.3) Zdolność techniczna lub zawodowa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Określenie warunków: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dodatkowe: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III.2) PODSTAWY WYKLUCZENIA 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Pzp</w:t>
      </w:r>
      <w:proofErr w:type="spellEnd"/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Pzp</w:t>
      </w:r>
      <w:proofErr w:type="spellEnd"/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Nie Zamawiający przewiduje następujące fakultatywne podstawy wykluczenia: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Nie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lastRenderedPageBreak/>
        <w:t>Oświadczenie o spełnianiu kryteriów selekcji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Nie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III.5.2) W ZAKRESIE KRYTERIÓW SELEKCJI: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  <w:lang w:eastAsia="pl-PL"/>
        </w:rPr>
        <w:t>SEKCJA IV: PROCEDURA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IV.1) OPIS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IV.1.1) Tryb udzielenia zamówienia: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Przetarg nieograniczony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Informacja na temat wadium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Nie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Nie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Dopuszcza się złożenie oferty wariantowej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Nie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Nie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Liczba wykonawców  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Przewidywana minimalna liczba wykonawców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Maksymalna liczba wykonawców  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Kryteria selekcji wykonawców: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br/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Umowa ramowa będzie zawarta: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IV.1.8) Aukcja elektroniczna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C36BDC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lastRenderedPageBreak/>
        <w:t>Należy wskazać elementy, których wartości będą przedmiotem aukcji elektronicznej: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Czas trwania: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Warunki zamknięcia aukcji elektronicznej: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IV.2) KRYTERIA OCENY OFERT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IV.2.1) Kryteria oceny ofert: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IV.2.2) Kryteria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C36BDC" w:rsidRPr="00C36BDC" w:rsidTr="00C36B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BDC" w:rsidRPr="00C36BDC" w:rsidRDefault="00C36BDC" w:rsidP="00C36BD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C36BDC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BDC" w:rsidRPr="00C36BDC" w:rsidRDefault="00C36BDC" w:rsidP="00C36BD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C36BDC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Znaczenie</w:t>
            </w:r>
          </w:p>
        </w:tc>
      </w:tr>
      <w:tr w:rsidR="00C36BDC" w:rsidRPr="00C36BDC" w:rsidTr="00C36B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BDC" w:rsidRPr="00C36BDC" w:rsidRDefault="00C36BDC" w:rsidP="00C36BD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C36BDC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BDC" w:rsidRPr="00C36BDC" w:rsidRDefault="00C36BDC" w:rsidP="00C36BD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C36BDC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0,95</w:t>
            </w:r>
          </w:p>
        </w:tc>
      </w:tr>
      <w:tr w:rsidR="00C36BDC" w:rsidRPr="00C36BDC" w:rsidTr="00C36B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BDC" w:rsidRPr="00C36BDC" w:rsidRDefault="00C36BDC" w:rsidP="00C36BD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C36BDC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BDC" w:rsidRPr="00C36BDC" w:rsidRDefault="00C36BDC" w:rsidP="00C36BD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C36BDC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0,05</w:t>
            </w:r>
          </w:p>
        </w:tc>
      </w:tr>
    </w:tbl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br/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Pzp</w:t>
      </w:r>
      <w:proofErr w:type="spellEnd"/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(przetarg nieograniczony)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Tak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Wstępny harmonogram postępowania: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Informacje dodatkowe: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IV.4) Licytacja elektroniczna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Czas trwania: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Data: godzina: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Termin otwarcia licytacji elektronicznej: 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Termin i warunki zamknięcia licytacji elektronicznej: 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 xml:space="preserve">Istotne dla stron postanowienia, które zostaną wprowadzone do treści zawieranej 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umowy w sprawie zamówienia publicznego, albo ogólne warunki umowy, albo wzór umowy: 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dodatkowe: </w:t>
      </w:r>
    </w:p>
    <w:p w:rsidR="00C36BDC" w:rsidRPr="00C36BDC" w:rsidRDefault="00C36BDC" w:rsidP="00C36BD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IV.5) ZMIANA UMOWY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Nie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IV.6) INFORMACJE ADMINISTRACYJNE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C36BDC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(jeżeli dotyczy):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Data: 2017-12-08, godzina: 09:00,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Wskazać powody: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&gt; Polski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IV.6.3) Termin związania ofertą: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 xml:space="preserve">do: okres w dniach: 30 (od ostatecznego 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terminu składania ofert)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IV.6.6) Informacje dodatkowe: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C36BD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C36BDC" w:rsidRPr="00C36BDC" w:rsidRDefault="00C36BDC" w:rsidP="00C36BDC">
      <w:pPr>
        <w:spacing w:after="0" w:line="45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</w:pPr>
      <w:r w:rsidRPr="00C36BDC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  <w:lang w:eastAsia="pl-PL"/>
        </w:rPr>
        <w:t>ZAŁĄCZNIK I - INFORMACJE DOTYCZĄCE OFERT CZĘŚCIOWYCH</w:t>
      </w:r>
    </w:p>
    <w:p w:rsidR="000700AA" w:rsidRDefault="000700AA">
      <w:bookmarkStart w:id="0" w:name="_GoBack"/>
      <w:bookmarkEnd w:id="0"/>
    </w:p>
    <w:sectPr w:rsidR="0007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DC"/>
    <w:rsid w:val="000700AA"/>
    <w:rsid w:val="00C3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0953A-78DD-44AB-B451-516B70D6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9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5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6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7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4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2347</Words>
  <Characters>14085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1</cp:revision>
  <dcterms:created xsi:type="dcterms:W3CDTF">2017-11-30T12:20:00Z</dcterms:created>
  <dcterms:modified xsi:type="dcterms:W3CDTF">2017-11-30T12:20:00Z</dcterms:modified>
</cp:coreProperties>
</file>