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FA" w:rsidRDefault="002C0EFA" w:rsidP="002C0EFA"/>
    <w:p w:rsidR="002C0EFA" w:rsidRDefault="002C0EFA" w:rsidP="002C0EFA"/>
    <w:p w:rsidR="002C0EFA" w:rsidRDefault="002C0EFA" w:rsidP="002C0EFA"/>
    <w:p w:rsidR="002C0EFA" w:rsidRPr="007A54DE" w:rsidRDefault="002C0EFA" w:rsidP="002C0EFA">
      <w:pPr>
        <w:jc w:val="center"/>
        <w:rPr>
          <w:bCs/>
        </w:rPr>
      </w:pPr>
      <w:r>
        <w:rPr>
          <w:bCs/>
        </w:rPr>
        <w:t xml:space="preserve">                                                               Zawidz  Kościelny  dnia  27.05.2013 rok</w:t>
      </w:r>
    </w:p>
    <w:p w:rsidR="002C0EFA" w:rsidRDefault="002C0EFA" w:rsidP="002C0EFA">
      <w:pPr>
        <w:jc w:val="center"/>
        <w:rPr>
          <w:b/>
          <w:bCs/>
          <w:sz w:val="32"/>
          <w:szCs w:val="32"/>
        </w:rPr>
      </w:pPr>
    </w:p>
    <w:p w:rsidR="002C0EFA" w:rsidRPr="007A54DE" w:rsidRDefault="002C0EFA" w:rsidP="002C0EFA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7625.3 2013 </w:t>
      </w:r>
    </w:p>
    <w:p w:rsidR="002C0EFA" w:rsidRDefault="002C0EFA" w:rsidP="002C0EFA">
      <w:pPr>
        <w:jc w:val="center"/>
        <w:rPr>
          <w:b/>
          <w:bCs/>
          <w:sz w:val="32"/>
          <w:szCs w:val="32"/>
        </w:rPr>
      </w:pPr>
    </w:p>
    <w:p w:rsidR="002C0EFA" w:rsidRDefault="002C0EFA" w:rsidP="002C0EFA">
      <w:pPr>
        <w:jc w:val="center"/>
        <w:rPr>
          <w:b/>
          <w:bCs/>
          <w:sz w:val="32"/>
          <w:szCs w:val="32"/>
        </w:rPr>
      </w:pPr>
    </w:p>
    <w:p w:rsidR="002C0EFA" w:rsidRDefault="002C0EFA" w:rsidP="002C0EFA">
      <w:pPr>
        <w:jc w:val="center"/>
        <w:rPr>
          <w:b/>
          <w:bCs/>
          <w:sz w:val="32"/>
          <w:szCs w:val="32"/>
        </w:rPr>
      </w:pPr>
    </w:p>
    <w:p w:rsidR="002C0EFA" w:rsidRDefault="002C0EFA" w:rsidP="002C0EFA">
      <w:pPr>
        <w:jc w:val="center"/>
        <w:rPr>
          <w:b/>
          <w:bCs/>
          <w:sz w:val="32"/>
          <w:szCs w:val="32"/>
        </w:rPr>
      </w:pPr>
    </w:p>
    <w:p w:rsidR="002C0EFA" w:rsidRPr="00821A31" w:rsidRDefault="002C0EFA" w:rsidP="002C0EFA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2C0EFA" w:rsidRDefault="002C0EFA" w:rsidP="002C0EFA">
      <w:pPr>
        <w:jc w:val="center"/>
        <w:rPr>
          <w:bCs/>
        </w:rPr>
      </w:pPr>
    </w:p>
    <w:p w:rsidR="002C0EFA" w:rsidRPr="00EA7A63" w:rsidRDefault="002C0EFA" w:rsidP="002C0EFA">
      <w:pPr>
        <w:jc w:val="center"/>
        <w:rPr>
          <w:bCs/>
        </w:rPr>
      </w:pPr>
    </w:p>
    <w:p w:rsidR="002C0EFA" w:rsidRDefault="002C0EFA" w:rsidP="002C0EFA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2C0EFA" w:rsidRDefault="002C0EFA" w:rsidP="002C0EFA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, po rozpatrzeniu aneksu do wniosku o wydanie decyzji o środowiskowych uwarunkowaniach  firmy 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w sprawie wydania decyzji o środowiskowych uwarunkowaniach na realizację przedsięwzięcia  pod nazwą    „  Budowa farmy elektrowni wiatrowych „ Zawidz „ o łącznej mocy do 72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27,57,46,68,63/5 w obrębie  </w:t>
      </w:r>
      <w:proofErr w:type="spellStart"/>
      <w:r>
        <w:t>Kęsice</w:t>
      </w:r>
      <w:proofErr w:type="spellEnd"/>
      <w:r>
        <w:t xml:space="preserve"> , nr 56,57,64,98/3 w obrębie Rekowo, nr 140,141,229,228,227 w obrębie Jeżewo , nr 28,27,18,46,102/2 w obrębie Krajewice Duże , nr 36,37,7/1, 7/4,8/3,8/1,46 w obrębie Majki Małe, nr 58,122 w obrębie Mańkowo , nr 20/2,20/1,106/1 w obrębie Gołocin  „.</w:t>
      </w:r>
    </w:p>
    <w:p w:rsidR="002C0EFA" w:rsidRDefault="002C0EFA" w:rsidP="002C0EFA">
      <w:pPr>
        <w:jc w:val="both"/>
      </w:pPr>
    </w:p>
    <w:p w:rsidR="002C0EFA" w:rsidRPr="00821A31" w:rsidRDefault="002C0EFA" w:rsidP="002C0EFA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2C0EFA" w:rsidRPr="002E3221" w:rsidRDefault="002C0EFA" w:rsidP="002C0EFA">
      <w:pPr>
        <w:jc w:val="center"/>
        <w:rPr>
          <w:b/>
          <w:bCs/>
        </w:rPr>
      </w:pPr>
    </w:p>
    <w:p w:rsidR="002C0EFA" w:rsidRDefault="002C0EFA" w:rsidP="002C0EFA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Budowa farmy elektrowni wiatrowych „ Zawidz „ o łącznej mocy do 72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>, Rekowo, Jeżewo, Krajewice Duże , Majki Małe , Gołocin , Mańkowo na terenie gminy Zawidz na działkach o numerach ewidencyjnych :</w:t>
      </w:r>
      <w:r w:rsidRPr="00AB4CD3">
        <w:t xml:space="preserve"> </w:t>
      </w:r>
      <w:r>
        <w:t xml:space="preserve">27,57,46,68,63/5 w obrębie  </w:t>
      </w:r>
      <w:proofErr w:type="spellStart"/>
      <w:r>
        <w:t>Kęsice</w:t>
      </w:r>
      <w:proofErr w:type="spellEnd"/>
      <w:r>
        <w:t xml:space="preserve"> , nr 56,57,64,98/3 w obrębie Rekowo, nr 140,141,229,228,227 w obrębie Jeżewo , nr 28,27,18,46,102/2 w obrębie Krajewice Duże , nr 36,37,7/1, 7/4,8/3,8/1,46 w obrębie Majki Małe, nr 58,122 w obrębie Mańkowo , nr 20/2,20/1,106/1 w obrębie Gołocin  i </w:t>
      </w:r>
    </w:p>
    <w:p w:rsidR="002C0EFA" w:rsidRDefault="002C0EFA" w:rsidP="002C0EFA">
      <w:pPr>
        <w:jc w:val="both"/>
      </w:pPr>
      <w:r>
        <w:lastRenderedPageBreak/>
        <w:t xml:space="preserve">ustalić zakres raportu o oddziaływaniu przedsięwzięcia na środowisko zgodny z art. 66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>/2008 rok/., rekomendowanymi m.in. przez Polskie Stowarzyszenie Energetyki Wiatrowej, w przypadku sąsiedztwa innych (istniejących lub 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WOOŚ-II.4240.666.2013.JC.  z dnia 20 maja 2013 roku .</w:t>
      </w:r>
    </w:p>
    <w:p w:rsidR="002C0EFA" w:rsidRDefault="002C0EFA" w:rsidP="002C0EFA">
      <w:pPr>
        <w:jc w:val="both"/>
      </w:pPr>
    </w:p>
    <w:p w:rsidR="002C0EFA" w:rsidRDefault="002C0EFA" w:rsidP="002C0EFA">
      <w:pPr>
        <w:jc w:val="both"/>
      </w:pPr>
    </w:p>
    <w:p w:rsidR="002C0EFA" w:rsidRDefault="002C0EFA" w:rsidP="002C0EFA">
      <w:pPr>
        <w:jc w:val="both"/>
      </w:pPr>
    </w:p>
    <w:p w:rsidR="002C0EFA" w:rsidRDefault="002C0EFA" w:rsidP="002C0EFA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2C0EFA" w:rsidRDefault="002C0EFA" w:rsidP="002C0EFA">
      <w:pPr>
        <w:jc w:val="center"/>
        <w:rPr>
          <w:b/>
          <w:bCs/>
          <w:sz w:val="28"/>
          <w:szCs w:val="28"/>
        </w:rPr>
      </w:pPr>
    </w:p>
    <w:p w:rsidR="002C0EFA" w:rsidRDefault="002C0EFA" w:rsidP="002C0EFA">
      <w:pPr>
        <w:jc w:val="center"/>
        <w:rPr>
          <w:b/>
          <w:bCs/>
          <w:sz w:val="28"/>
          <w:szCs w:val="28"/>
        </w:rPr>
      </w:pPr>
    </w:p>
    <w:p w:rsidR="002C0EFA" w:rsidRDefault="002C0EFA" w:rsidP="002C0EFA">
      <w:pPr>
        <w:jc w:val="both"/>
      </w:pPr>
      <w:r>
        <w:t xml:space="preserve">W dniu 22.04.2013 roku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</w:t>
      </w:r>
      <w:r w:rsidRPr="00842044">
        <w:t xml:space="preserve">  wystąpił z </w:t>
      </w:r>
      <w:r>
        <w:t>aneksem do wniosku</w:t>
      </w:r>
      <w:r w:rsidRPr="00842044">
        <w:t xml:space="preserve"> o wydanie decyzji środowiskowej dla przedsięwzięcia </w:t>
      </w:r>
      <w:proofErr w:type="spellStart"/>
      <w:r w:rsidRPr="00842044">
        <w:t>pn</w:t>
      </w:r>
      <w:proofErr w:type="spellEnd"/>
      <w:r w:rsidRPr="00D541D0">
        <w:t xml:space="preserve"> </w:t>
      </w:r>
      <w:r>
        <w:t xml:space="preserve">Budowa farmy elektrowni wiatrowych „ Zawidz „ o łącznej mocy do 72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27,57,46,68,63/5 w obrębie  </w:t>
      </w:r>
      <w:proofErr w:type="spellStart"/>
      <w:r>
        <w:t>Kęsice</w:t>
      </w:r>
      <w:proofErr w:type="spellEnd"/>
      <w:r>
        <w:t xml:space="preserve"> , nr 56,57,64,98/3 w obrębie Rekowo, nr 140,141,229,228,227 w obrębie Jeżewo , nr 28,27,18,46,102/2 w obrębie Krajewice Duże , nr 36,37,7/1, 7/4,8/3,8/1,46 w obrębie Majki Małe, nr 58,122 w obrębie Mańkowo , nr 20/2,20/1,106/1 w obrębie Gołocin  .</w:t>
      </w:r>
    </w:p>
    <w:p w:rsidR="002C0EFA" w:rsidRDefault="002C0EFA" w:rsidP="002C0EFA">
      <w:pPr>
        <w:jc w:val="both"/>
      </w:pPr>
    </w:p>
    <w:p w:rsidR="002C0EFA" w:rsidRDefault="002C0EFA" w:rsidP="002C0EFA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20 maja 2013 r., nr WOOŚ-II.4240.666.2013.JC.1 Regionalny Dyrektor Ochrony Środowiska  stwierdził o konieczności przeprowadzenia procedury oceny oddziaływania na środowisko przedsięwzięcia polegającego na budowie farmy elektrowni wiatrowych „ Zawidz „ o łącznej mocy do 72 MW wraz z drogami dojazdowymi , placami montażowymi , siecią kablową SN , telekomunikacyjną wraz  z instalacjami oraz </w:t>
      </w:r>
      <w:r>
        <w:lastRenderedPageBreak/>
        <w:t xml:space="preserve">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>, Rekowo, Jeżewo, Krajewice Duże , Majki Małe , Gołocin , Mańkowo na terenie gminy Zawidz na działkach o numerach ewidencyjnych :</w:t>
      </w:r>
      <w:r w:rsidRPr="00D62E88">
        <w:t xml:space="preserve"> </w:t>
      </w:r>
      <w:r>
        <w:t xml:space="preserve">27,57,46,68,63/5 w obrębie  </w:t>
      </w:r>
      <w:proofErr w:type="spellStart"/>
      <w:r>
        <w:t>Kęsice</w:t>
      </w:r>
      <w:proofErr w:type="spellEnd"/>
      <w:r>
        <w:t xml:space="preserve"> , nr 56,57,64,98/3 w obrębie Rekowo, nr 140,141,229,228,227 w obrębie Jeżewo , nr 28,27,18,46,102/2 w obrębie Krajewice Duże , nr 36,37,7/1, 7/4,8/3,8/1,46 w obrębie Majki Małe, nr 58,122 w obrębie Mańkowo , nr 20/2,20/1,106/1 w obrębie Gołocin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2C0EFA" w:rsidRDefault="002C0EFA" w:rsidP="002C0EFA">
      <w:pPr>
        <w:jc w:val="both"/>
      </w:pPr>
      <w:r>
        <w:t xml:space="preserve">W  przygotowanym raporcie o oddziaływaniu przedsięwzięcia na środowisko / zwanym dalej raportem </w:t>
      </w:r>
      <w:proofErr w:type="spellStart"/>
      <w:r>
        <w:t>ooś</w:t>
      </w:r>
      <w:proofErr w:type="spellEnd"/>
      <w:r>
        <w:t xml:space="preserve">/ zgodnie z art. 66 ustawy </w:t>
      </w:r>
      <w:proofErr w:type="spellStart"/>
      <w:r>
        <w:t>ooś</w:t>
      </w:r>
      <w:proofErr w:type="spellEnd"/>
      <w:r>
        <w:t xml:space="preserve"> , szczegółowej analizie należy poddać elementy  zawarte w w/w  postanowieniu / zamieszczonym w Biuletynie Informacji Publicznej na stronie internetowej organu wydającego postanowienie/ http:// www.ekokarty.pl/wykaz/</w:t>
      </w:r>
      <w:proofErr w:type="spellStart"/>
      <w:r>
        <w:t>rdos</w:t>
      </w:r>
      <w:proofErr w:type="spellEnd"/>
      <w:r>
        <w:t>-warszawa/.</w:t>
      </w:r>
    </w:p>
    <w:p w:rsidR="002C0EFA" w:rsidRDefault="002C0EFA" w:rsidP="002C0EFA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PPIS/ZNS-451/20/1977/2013  z  dnia  15.05.2013  roku uznając  za niezbędne przeprowadzenie oceny oddziaływania na środowisko dla w/w przedsięwzięcia  pn.</w:t>
      </w:r>
    </w:p>
    <w:p w:rsidR="002C0EFA" w:rsidRDefault="002C0EFA" w:rsidP="002C0EFA">
      <w:pPr>
        <w:jc w:val="both"/>
      </w:pPr>
      <w:r>
        <w:t xml:space="preserve">Budowa farmy elektrowni wiatrowych „ Zawidz „ o łącznej mocy do 72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>, Rekowo, Jeżewo, Krajewice Duże , Majki Małe , Gołocin , Mańkowo na terenie gminy Zawidz na działkach o numerach ewidencyjnych :</w:t>
      </w:r>
      <w:r w:rsidRPr="00D62E88">
        <w:t xml:space="preserve"> </w:t>
      </w:r>
      <w:r>
        <w:t xml:space="preserve">27,57,46,68,63/5 w obrębie  </w:t>
      </w:r>
      <w:proofErr w:type="spellStart"/>
      <w:r>
        <w:t>Kęsice</w:t>
      </w:r>
      <w:proofErr w:type="spellEnd"/>
      <w:r>
        <w:t xml:space="preserve"> , nr 56,57,64,98/3 w obrębie Rekowo, nr 140,141,229,228,227 w obrębie Jeżewo , nr 28,27,18,46,102/2 w obrębie Krajewice Duże , nr 36,37,7/1, 7/4,8/3,8/1,46 w obrębie Majki Małe, nr 58,122 w obrębie Mańkowo , nr 20/2,20/1,106/1 w obrębie Gołocin  „ uznając , że  przedsięwzięcie </w:t>
      </w:r>
    </w:p>
    <w:p w:rsidR="002C0EFA" w:rsidRDefault="002C0EFA" w:rsidP="002C0EFA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przeprowadzenia oceny oddziaływania ww. przedsięwzięcia na środowisko ze szczególnym uwzględnieniem oddziaływania hałasem oraz wykonaniem analizy dotyczącej wpływu na ptaki i najbliższe obszary podlegające ochronie. Szczegółowe wytyczne zawarte są w postanowieniu PPIS/ZNS-451/20/1077/2013  z  dnia 15.05.2013 roku/ kopia w załączeniu /</w:t>
      </w:r>
    </w:p>
    <w:p w:rsidR="002C0EFA" w:rsidRDefault="002C0EFA" w:rsidP="002C0EFA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2C0EFA" w:rsidRDefault="002C0EFA" w:rsidP="002C0EFA">
      <w:pPr>
        <w:jc w:val="both"/>
      </w:pPr>
      <w:r>
        <w:t>W związku z powyższym orzeczono jak na wstępie.</w:t>
      </w:r>
    </w:p>
    <w:p w:rsidR="002C0EFA" w:rsidRDefault="002C0EFA" w:rsidP="002C0EFA">
      <w:pPr>
        <w:jc w:val="both"/>
      </w:pPr>
    </w:p>
    <w:p w:rsidR="002C0EFA" w:rsidRDefault="002C0EFA" w:rsidP="002C0EFA">
      <w:pPr>
        <w:jc w:val="both"/>
      </w:pPr>
    </w:p>
    <w:p w:rsidR="002C0EFA" w:rsidRDefault="002C0EFA" w:rsidP="002C0EFA">
      <w:pPr>
        <w:jc w:val="both"/>
      </w:pPr>
    </w:p>
    <w:p w:rsidR="002C0EFA" w:rsidRDefault="002C0EFA" w:rsidP="002C0EFA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2C0EFA" w:rsidRPr="00821A31" w:rsidRDefault="002C0EFA" w:rsidP="002C0EFA">
      <w:pPr>
        <w:jc w:val="center"/>
        <w:rPr>
          <w:b/>
          <w:bCs/>
          <w:sz w:val="28"/>
          <w:szCs w:val="28"/>
        </w:rPr>
      </w:pPr>
    </w:p>
    <w:p w:rsidR="002C0EFA" w:rsidRPr="00F352E1" w:rsidRDefault="002C0EFA" w:rsidP="002C0EFA">
      <w:pPr>
        <w:jc w:val="both"/>
        <w:rPr>
          <w:b/>
        </w:rPr>
      </w:pPr>
      <w:r>
        <w:lastRenderedPageBreak/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2C0EFA" w:rsidRPr="005E2794" w:rsidRDefault="002C0EFA" w:rsidP="002C0EFA">
      <w:pPr>
        <w:jc w:val="both"/>
        <w:rPr>
          <w:b/>
        </w:rPr>
      </w:pPr>
    </w:p>
    <w:p w:rsidR="002C0EFA" w:rsidRDefault="002C0EFA" w:rsidP="002C0EFA">
      <w:pPr>
        <w:ind w:left="4248" w:firstLine="708"/>
        <w:jc w:val="both"/>
        <w:rPr>
          <w:b/>
        </w:rPr>
      </w:pPr>
    </w:p>
    <w:p w:rsidR="002C0EFA" w:rsidRPr="005E2794" w:rsidRDefault="002C0EFA" w:rsidP="002C0EFA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2C0EFA" w:rsidRDefault="002C0EFA" w:rsidP="002C0EFA">
      <w:pPr>
        <w:tabs>
          <w:tab w:val="left" w:pos="340"/>
          <w:tab w:val="left" w:pos="680"/>
        </w:tabs>
        <w:rPr>
          <w:u w:val="single"/>
        </w:rPr>
      </w:pPr>
    </w:p>
    <w:p w:rsidR="002C0EFA" w:rsidRDefault="002C0EFA" w:rsidP="002C0EFA">
      <w:pPr>
        <w:tabs>
          <w:tab w:val="left" w:pos="340"/>
          <w:tab w:val="left" w:pos="680"/>
        </w:tabs>
        <w:rPr>
          <w:u w:val="single"/>
        </w:rPr>
      </w:pPr>
    </w:p>
    <w:p w:rsidR="002C0EFA" w:rsidRPr="00EF31B3" w:rsidRDefault="002C0EFA" w:rsidP="002C0EFA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2C0EFA" w:rsidRPr="00274BED" w:rsidRDefault="002C0EFA" w:rsidP="002C0EFA">
      <w:pPr>
        <w:tabs>
          <w:tab w:val="left" w:pos="340"/>
          <w:tab w:val="left" w:pos="680"/>
        </w:tabs>
      </w:pPr>
    </w:p>
    <w:p w:rsidR="002C0EFA" w:rsidRDefault="002C0EFA" w:rsidP="002C0EFA">
      <w:pPr>
        <w:ind w:left="240" w:hanging="240"/>
        <w:jc w:val="both"/>
      </w:pPr>
      <w:r>
        <w:t xml:space="preserve">1.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z o .o ul. Wojska Polskiego 24-26 , 75-712 Koszalin  </w:t>
      </w:r>
    </w:p>
    <w:p w:rsidR="002C0EFA" w:rsidRDefault="002C0EFA" w:rsidP="002C0EFA">
      <w:pPr>
        <w:ind w:left="240" w:hanging="240"/>
        <w:jc w:val="both"/>
      </w:pPr>
      <w:r>
        <w:t xml:space="preserve">2. </w:t>
      </w:r>
      <w:r w:rsidRPr="008330CF">
        <w:t xml:space="preserve">Strony postępowania: </w:t>
      </w:r>
    </w:p>
    <w:p w:rsidR="002C0EFA" w:rsidRDefault="002C0EFA" w:rsidP="002C0EFA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2C0EFA" w:rsidRPr="00860A8F" w:rsidRDefault="002C0EFA" w:rsidP="002C0EFA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2C0EFA" w:rsidRPr="00ED31EC" w:rsidRDefault="002C0EFA" w:rsidP="002C0EFA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2C0EFA" w:rsidRDefault="002C0EFA" w:rsidP="002C0EFA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2C0EFA" w:rsidRPr="00EF31B3" w:rsidRDefault="002C0EFA" w:rsidP="002C0EFA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2C0EFA" w:rsidRPr="00274BED" w:rsidRDefault="002C0EFA" w:rsidP="002C0EFA">
      <w:pPr>
        <w:tabs>
          <w:tab w:val="left" w:pos="340"/>
          <w:tab w:val="left" w:pos="680"/>
        </w:tabs>
        <w:spacing w:before="113"/>
      </w:pPr>
    </w:p>
    <w:p w:rsidR="002C0EFA" w:rsidRPr="00274BED" w:rsidRDefault="002C0EFA" w:rsidP="002C0EFA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2C0EFA" w:rsidRPr="00274BED" w:rsidRDefault="002C0EFA" w:rsidP="002C0EFA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2C0EFA" w:rsidRDefault="002C0EFA" w:rsidP="002C0EFA">
      <w:r>
        <w:t xml:space="preserve">      </w:t>
      </w:r>
    </w:p>
    <w:p w:rsidR="002C0EFA" w:rsidRDefault="002C0EFA" w:rsidP="002C0EFA"/>
    <w:p w:rsidR="002C0EFA" w:rsidRDefault="002C0EFA" w:rsidP="002C0EFA"/>
    <w:p w:rsidR="002C0EFA" w:rsidRDefault="002C0EFA" w:rsidP="002C0EFA"/>
    <w:p w:rsidR="002C0EFA" w:rsidRDefault="002C0EFA" w:rsidP="002C0EFA"/>
    <w:p w:rsidR="002C0EFA" w:rsidRDefault="002C0EFA" w:rsidP="002C0EFA"/>
    <w:p w:rsidR="002C0EFA" w:rsidRDefault="002C0EFA" w:rsidP="002C0EFA"/>
    <w:p w:rsidR="002C0EFA" w:rsidRDefault="002C0EFA" w:rsidP="002C0EFA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A"/>
    <w:rsid w:val="000030B1"/>
    <w:rsid w:val="00003E23"/>
    <w:rsid w:val="000124EC"/>
    <w:rsid w:val="0004167D"/>
    <w:rsid w:val="000572F1"/>
    <w:rsid w:val="00061FEF"/>
    <w:rsid w:val="000E08A3"/>
    <w:rsid w:val="000F4011"/>
    <w:rsid w:val="00147623"/>
    <w:rsid w:val="00195388"/>
    <w:rsid w:val="001B3FD7"/>
    <w:rsid w:val="001F2127"/>
    <w:rsid w:val="002024A0"/>
    <w:rsid w:val="002137DE"/>
    <w:rsid w:val="002C0EFA"/>
    <w:rsid w:val="0030003C"/>
    <w:rsid w:val="00313E2E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17A08"/>
    <w:rsid w:val="00422C8A"/>
    <w:rsid w:val="00434694"/>
    <w:rsid w:val="00436F7F"/>
    <w:rsid w:val="004960D2"/>
    <w:rsid w:val="004B2760"/>
    <w:rsid w:val="004E3E43"/>
    <w:rsid w:val="00514D61"/>
    <w:rsid w:val="00556E04"/>
    <w:rsid w:val="00576731"/>
    <w:rsid w:val="00576BAB"/>
    <w:rsid w:val="005E4015"/>
    <w:rsid w:val="006330B7"/>
    <w:rsid w:val="0067758D"/>
    <w:rsid w:val="006948B2"/>
    <w:rsid w:val="006E3EAF"/>
    <w:rsid w:val="006F4CA2"/>
    <w:rsid w:val="0070064B"/>
    <w:rsid w:val="007500AF"/>
    <w:rsid w:val="0075562C"/>
    <w:rsid w:val="00777F9F"/>
    <w:rsid w:val="00786BD1"/>
    <w:rsid w:val="00797EA6"/>
    <w:rsid w:val="00825EA0"/>
    <w:rsid w:val="00861528"/>
    <w:rsid w:val="00884864"/>
    <w:rsid w:val="008958F0"/>
    <w:rsid w:val="008D110A"/>
    <w:rsid w:val="009155B6"/>
    <w:rsid w:val="00920360"/>
    <w:rsid w:val="0098551D"/>
    <w:rsid w:val="0099680B"/>
    <w:rsid w:val="009E03F2"/>
    <w:rsid w:val="009E09E7"/>
    <w:rsid w:val="00A1787E"/>
    <w:rsid w:val="00A339C3"/>
    <w:rsid w:val="00A57F43"/>
    <w:rsid w:val="00A62F69"/>
    <w:rsid w:val="00A907D1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42FDD"/>
    <w:rsid w:val="00B46F62"/>
    <w:rsid w:val="00B50B0F"/>
    <w:rsid w:val="00B5232F"/>
    <w:rsid w:val="00B91740"/>
    <w:rsid w:val="00BA6552"/>
    <w:rsid w:val="00BC0F52"/>
    <w:rsid w:val="00BC2EAB"/>
    <w:rsid w:val="00BE45C6"/>
    <w:rsid w:val="00C438BB"/>
    <w:rsid w:val="00CE43AE"/>
    <w:rsid w:val="00CF7A3B"/>
    <w:rsid w:val="00D25293"/>
    <w:rsid w:val="00D37871"/>
    <w:rsid w:val="00D64128"/>
    <w:rsid w:val="00D7114B"/>
    <w:rsid w:val="00DD0ABC"/>
    <w:rsid w:val="00DF1A54"/>
    <w:rsid w:val="00E70E9A"/>
    <w:rsid w:val="00E924C1"/>
    <w:rsid w:val="00ED2238"/>
    <w:rsid w:val="00F06493"/>
    <w:rsid w:val="00F72AD0"/>
    <w:rsid w:val="00F80CF6"/>
    <w:rsid w:val="00F93127"/>
    <w:rsid w:val="00F97BD4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2013-06-07T07:33:00Z</dcterms:created>
  <dcterms:modified xsi:type="dcterms:W3CDTF">2013-06-07T07:34:00Z</dcterms:modified>
</cp:coreProperties>
</file>