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67118C" w:rsidP="003B2F0E">
            <w:pPr>
              <w:jc w:val="center"/>
            </w:pPr>
            <w:r>
              <w:t>Przeniesie decyzji o warunkach zabudowy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67118C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Przeniesienie decyzji o warunkach zabudowy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D16567" w:rsidRPr="00D16567" w:rsidRDefault="0067118C" w:rsidP="006711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67118C">
        <w:rPr>
          <w:rFonts w:ascii="Times New Roman" w:hAnsi="Times New Roman" w:cs="Times New Roman"/>
          <w:b w:val="0"/>
          <w:sz w:val="24"/>
        </w:rPr>
        <w:t>wniosek o przeniesien</w:t>
      </w:r>
      <w:r w:rsidR="00D16567">
        <w:rPr>
          <w:rFonts w:ascii="Times New Roman" w:hAnsi="Times New Roman" w:cs="Times New Roman"/>
          <w:b w:val="0"/>
          <w:sz w:val="24"/>
        </w:rPr>
        <w:t>ie decyzji o warunkach zabudowy</w:t>
      </w:r>
      <w:r w:rsidRPr="0067118C">
        <w:rPr>
          <w:rFonts w:ascii="Times New Roman" w:hAnsi="Times New Roman" w:cs="Times New Roman"/>
          <w:b w:val="0"/>
          <w:sz w:val="24"/>
        </w:rPr>
        <w:t xml:space="preserve"> (druk własny do pobrania), który powinien zawierać: </w:t>
      </w:r>
    </w:p>
    <w:p w:rsidR="00D16567" w:rsidRPr="00D16567" w:rsidRDefault="0067118C" w:rsidP="00D1656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67118C">
        <w:rPr>
          <w:rFonts w:ascii="Times New Roman" w:hAnsi="Times New Roman" w:cs="Times New Roman"/>
          <w:b w:val="0"/>
          <w:sz w:val="24"/>
        </w:rPr>
        <w:t xml:space="preserve">prawomocną kopię decyzji o warunkach zabudowy, </w:t>
      </w:r>
    </w:p>
    <w:p w:rsidR="00D16567" w:rsidRPr="00D16567" w:rsidRDefault="0067118C" w:rsidP="00D1656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67118C">
        <w:rPr>
          <w:rFonts w:ascii="Times New Roman" w:hAnsi="Times New Roman" w:cs="Times New Roman"/>
          <w:b w:val="0"/>
          <w:sz w:val="24"/>
        </w:rPr>
        <w:t xml:space="preserve">zgodę strony na rzecz której została wydana decyzja o warunkach zabudowy (druk własny do pobrania); </w:t>
      </w:r>
    </w:p>
    <w:p w:rsidR="00D16567" w:rsidRPr="00D16567" w:rsidRDefault="0067118C" w:rsidP="00D165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16567">
        <w:rPr>
          <w:rFonts w:ascii="Times New Roman" w:hAnsi="Times New Roman" w:cs="Times New Roman"/>
          <w:b w:val="0"/>
          <w:sz w:val="24"/>
        </w:rPr>
        <w:t>w przypadku składania dok</w:t>
      </w:r>
      <w:r w:rsidR="00D16567">
        <w:rPr>
          <w:rFonts w:ascii="Times New Roman" w:hAnsi="Times New Roman" w:cs="Times New Roman"/>
          <w:b w:val="0"/>
          <w:sz w:val="24"/>
        </w:rPr>
        <w:t>umentów przez przedstawiciela,</w:t>
      </w:r>
    </w:p>
    <w:p w:rsidR="00D16567" w:rsidRPr="00D16567" w:rsidRDefault="0067118C" w:rsidP="00D165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16567">
        <w:rPr>
          <w:rFonts w:ascii="Times New Roman" w:hAnsi="Times New Roman" w:cs="Times New Roman"/>
          <w:b w:val="0"/>
          <w:sz w:val="24"/>
        </w:rPr>
        <w:t xml:space="preserve">pełnomocnictwo do reprezentowania wnioskodawcy (oryginał lub kopia poświadczona urzędowo za zgodność z oryginałem),  </w:t>
      </w:r>
    </w:p>
    <w:p w:rsidR="0067118C" w:rsidRPr="00D16567" w:rsidRDefault="0067118C" w:rsidP="00D1656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16567">
        <w:rPr>
          <w:rFonts w:ascii="Times New Roman" w:hAnsi="Times New Roman" w:cs="Times New Roman"/>
          <w:b w:val="0"/>
          <w:sz w:val="24"/>
        </w:rPr>
        <w:t>dowód opłaty skarbowej.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9D6656" w:rsidRDefault="009D6656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opłata skarbowa: </w:t>
      </w:r>
    </w:p>
    <w:p w:rsidR="00D16567" w:rsidRPr="00D16567" w:rsidRDefault="00D16567" w:rsidP="00D165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16567">
        <w:rPr>
          <w:rFonts w:ascii="Times New Roman" w:hAnsi="Times New Roman" w:cs="Times New Roman"/>
          <w:b w:val="0"/>
          <w:sz w:val="24"/>
        </w:rPr>
        <w:t xml:space="preserve">od złożenia dokumentu stwierdzającego udzielenie pełnomocnictwa – 17 zł (nie dotyczy pełnomocnictw udzielanych małżonkowi, wstępnemu, zstępnemu lub rodzeństwu albo gdy mocodawcą jest podmiot zwolniony od opłaty skarbowej), </w:t>
      </w:r>
    </w:p>
    <w:p w:rsidR="00D16567" w:rsidRPr="00D16567" w:rsidRDefault="00D16567" w:rsidP="00D1656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16567">
        <w:rPr>
          <w:rFonts w:ascii="Times New Roman" w:hAnsi="Times New Roman" w:cs="Times New Roman"/>
          <w:b w:val="0"/>
          <w:sz w:val="24"/>
        </w:rPr>
        <w:t>od przeniesienia decyzji o warunkach zabudowy – 56 zł (sprawy budownictwa mieszkaniowego nie podlegają opłatom skarbowym).</w:t>
      </w:r>
    </w:p>
    <w:p w:rsidR="009D6656" w:rsidRPr="009D6656" w:rsidRDefault="009D6656" w:rsidP="003B2F0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Opłatę można uiścić w kasie Urzędu Gminy </w:t>
      </w:r>
      <w:r w:rsidR="003B2F0E">
        <w:rPr>
          <w:rFonts w:ascii="Times New Roman" w:hAnsi="Times New Roman" w:cs="Times New Roman"/>
          <w:b w:val="0"/>
          <w:sz w:val="24"/>
        </w:rPr>
        <w:t>Zawidz</w:t>
      </w:r>
      <w:r w:rsidRPr="009D6656">
        <w:rPr>
          <w:rFonts w:ascii="Times New Roman" w:hAnsi="Times New Roman" w:cs="Times New Roman"/>
          <w:b w:val="0"/>
          <w:sz w:val="24"/>
        </w:rPr>
        <w:t xml:space="preserve"> lub na rachunek bankowy BS </w:t>
      </w:r>
      <w:r>
        <w:rPr>
          <w:rFonts w:ascii="Times New Roman" w:hAnsi="Times New Roman" w:cs="Times New Roman"/>
          <w:b w:val="0"/>
          <w:sz w:val="24"/>
        </w:rPr>
        <w:t>„Mazowsze” w Płocku Oddział w Zawidzu</w:t>
      </w:r>
      <w:r w:rsidRPr="009D6656">
        <w:rPr>
          <w:rFonts w:ascii="Times New Roman" w:hAnsi="Times New Roman" w:cs="Times New Roman"/>
          <w:b w:val="0"/>
          <w:sz w:val="24"/>
        </w:rPr>
        <w:t xml:space="preserve"> Nr </w:t>
      </w:r>
      <w:r>
        <w:rPr>
          <w:rFonts w:ascii="Times New Roman" w:hAnsi="Times New Roman" w:cs="Times New Roman"/>
          <w:b w:val="0"/>
          <w:sz w:val="24"/>
        </w:rPr>
        <w:t>27 9042 1055 0390 0619 2000 0010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D16567" w:rsidRPr="00D16567" w:rsidRDefault="00D16567" w:rsidP="00D1656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16567">
        <w:rPr>
          <w:rFonts w:ascii="Times New Roman" w:hAnsi="Times New Roman" w:cs="Times New Roman"/>
          <w:b w:val="0"/>
          <w:sz w:val="24"/>
        </w:rPr>
        <w:t>załatwienie sprawy zgodnie z art. 35 i 36 Kodeksu postępowania administracyjne</w:t>
      </w:r>
      <w:r>
        <w:rPr>
          <w:rFonts w:ascii="Times New Roman" w:hAnsi="Times New Roman" w:cs="Times New Roman"/>
          <w:b w:val="0"/>
          <w:sz w:val="24"/>
        </w:rPr>
        <w:t>go (</w:t>
      </w:r>
      <w:proofErr w:type="spellStart"/>
      <w:r w:rsidRPr="00D16567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D16567">
        <w:rPr>
          <w:rFonts w:ascii="Times New Roman" w:hAnsi="Times New Roman" w:cs="Times New Roman"/>
          <w:b w:val="0"/>
          <w:sz w:val="24"/>
        </w:rPr>
        <w:t>. Dz. U. z 2013 r. poz.267) – nie później niż w ciągu miesiąca od dnia wszczęcia postępowania.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D0216E">
        <w:rPr>
          <w:rFonts w:ascii="Times New Roman" w:hAnsi="Times New Roman" w:cs="Times New Roman"/>
          <w:b w:val="0"/>
          <w:sz w:val="24"/>
        </w:rPr>
        <w:t>Zawidzu, pokój nr 23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D0216E">
        <w:rPr>
          <w:rFonts w:ascii="Times New Roman" w:hAnsi="Times New Roman" w:cs="Times New Roman"/>
          <w:b w:val="0"/>
          <w:sz w:val="24"/>
        </w:rPr>
        <w:t>58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Kierownik Referatu Gospodarki Komunalnej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lastRenderedPageBreak/>
        <w:t xml:space="preserve">Wynik sprawy: </w:t>
      </w:r>
    </w:p>
    <w:p w:rsidR="00C709A2" w:rsidRPr="00C709A2" w:rsidRDefault="00D16567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Przeniesienie decyzji o warunkach zabudowy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odwołanie do Samorządowego Kolegium Odwoławczego w Płocku za pośrednictwem Wójta Gminy </w:t>
      </w:r>
      <w:r w:rsidR="00D16567">
        <w:rPr>
          <w:rFonts w:ascii="Times New Roman" w:hAnsi="Times New Roman" w:cs="Times New Roman"/>
          <w:b w:val="0"/>
          <w:sz w:val="24"/>
        </w:rPr>
        <w:t>Zawidz</w:t>
      </w:r>
      <w:r w:rsidRPr="003B2F0E">
        <w:rPr>
          <w:rFonts w:ascii="Times New Roman" w:hAnsi="Times New Roman" w:cs="Times New Roman"/>
          <w:b w:val="0"/>
          <w:sz w:val="24"/>
        </w:rPr>
        <w:t xml:space="preserve"> w ciągu 14 dni od daty jej doręczenia</w:t>
      </w:r>
    </w:p>
    <w:p w:rsidR="00D16567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Podstawa prawna:</w:t>
      </w:r>
    </w:p>
    <w:p w:rsidR="00D16567" w:rsidRPr="00D16567" w:rsidRDefault="00D16567" w:rsidP="00D165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16567">
        <w:rPr>
          <w:rFonts w:ascii="Times New Roman" w:hAnsi="Times New Roman" w:cs="Times New Roman"/>
          <w:b w:val="0"/>
          <w:sz w:val="24"/>
        </w:rPr>
        <w:t xml:space="preserve">art. 63 ust. 5 ustawy z dnia 27 marca 2003 r. o planowaniu i zagospodarowaniu przestrzennym (Dz. U. z 2012 r. poz. 647 z </w:t>
      </w:r>
      <w:proofErr w:type="spellStart"/>
      <w:r w:rsidRPr="00D16567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16567">
        <w:rPr>
          <w:rFonts w:ascii="Times New Roman" w:hAnsi="Times New Roman" w:cs="Times New Roman"/>
          <w:b w:val="0"/>
          <w:sz w:val="24"/>
        </w:rPr>
        <w:t xml:space="preserve">. zm.), </w:t>
      </w:r>
    </w:p>
    <w:p w:rsidR="00D16567" w:rsidRPr="00D16567" w:rsidRDefault="00D16567" w:rsidP="00D165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D16567">
        <w:rPr>
          <w:rFonts w:ascii="Times New Roman" w:hAnsi="Times New Roman" w:cs="Times New Roman"/>
          <w:b w:val="0"/>
          <w:sz w:val="24"/>
        </w:rPr>
        <w:t xml:space="preserve">ustawa z dnia 14 czerwca 1960 r. Kodeks postępowania administracyjnego ( Dz. U. z 2013 r., poz. 267) </w:t>
      </w:r>
    </w:p>
    <w:p w:rsidR="00C709A2" w:rsidRPr="00D16567" w:rsidRDefault="00D16567" w:rsidP="00D165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bookmarkStart w:id="0" w:name="_GoBack"/>
      <w:bookmarkEnd w:id="0"/>
      <w:r w:rsidRPr="00D16567">
        <w:rPr>
          <w:rFonts w:ascii="Times New Roman" w:hAnsi="Times New Roman" w:cs="Times New Roman"/>
          <w:b w:val="0"/>
          <w:sz w:val="24"/>
        </w:rPr>
        <w:t xml:space="preserve">ustawa z dnia 16 listopada 2006 r. o opłacie skarbowej (Dz. U. z 2012 r., poz. 1282 z </w:t>
      </w:r>
      <w:proofErr w:type="spellStart"/>
      <w:r w:rsidRPr="00D16567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D16567">
        <w:rPr>
          <w:rFonts w:ascii="Times New Roman" w:hAnsi="Times New Roman" w:cs="Times New Roman"/>
          <w:b w:val="0"/>
          <w:sz w:val="24"/>
        </w:rPr>
        <w:t xml:space="preserve">. zm.) </w:t>
      </w:r>
      <w:r w:rsidR="00EB5B2A" w:rsidRPr="00D16567">
        <w:rPr>
          <w:rFonts w:ascii="Times New Roman" w:hAnsi="Times New Roman" w:cs="Times New Roman"/>
          <w:b w:val="0"/>
          <w:sz w:val="22"/>
        </w:rPr>
        <w:t xml:space="preserve"> </w:t>
      </w: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t>Uwagi:</w:t>
      </w:r>
    </w:p>
    <w:p w:rsidR="003B2F0E" w:rsidRPr="003B2F0E" w:rsidRDefault="003B2F0E" w:rsidP="003B2F0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wskazane jest załączenie do wniosku mapy obejmującej 3 – krotność szerokości frontu działki, jednak nie mniej niż 50 m – celem sporządzenia analizy </w:t>
      </w:r>
      <w:proofErr w:type="spellStart"/>
      <w:r w:rsidRPr="003B2F0E">
        <w:rPr>
          <w:rFonts w:ascii="Times New Roman" w:hAnsi="Times New Roman" w:cs="Times New Roman"/>
          <w:b w:val="0"/>
          <w:sz w:val="24"/>
        </w:rPr>
        <w:t>urbanistyczno</w:t>
      </w:r>
      <w:proofErr w:type="spellEnd"/>
      <w:r w:rsidRPr="003B2F0E">
        <w:rPr>
          <w:rFonts w:ascii="Times New Roman" w:hAnsi="Times New Roman" w:cs="Times New Roman"/>
          <w:b w:val="0"/>
          <w:sz w:val="24"/>
        </w:rPr>
        <w:t xml:space="preserve"> – architektonicznej,</w:t>
      </w:r>
    </w:p>
    <w:p w:rsidR="00EB5B2A" w:rsidRPr="003B2F0E" w:rsidRDefault="003B2F0E" w:rsidP="003B2F0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3B2F0E">
        <w:rPr>
          <w:rFonts w:ascii="Times New Roman" w:hAnsi="Times New Roman" w:cs="Times New Roman"/>
          <w:b w:val="0"/>
          <w:sz w:val="24"/>
        </w:rPr>
        <w:t>decyzje wydawane są w przypadku braku aktualnego miejscowego planu zagospodarowania przestrzennego dla terenu objętego wnioskiem.</w:t>
      </w:r>
    </w:p>
    <w:sectPr w:rsidR="00EB5B2A" w:rsidRPr="003B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9779A"/>
    <w:multiLevelType w:val="hybridMultilevel"/>
    <w:tmpl w:val="4C60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B25"/>
    <w:multiLevelType w:val="hybridMultilevel"/>
    <w:tmpl w:val="8ADA36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C465B"/>
    <w:multiLevelType w:val="hybridMultilevel"/>
    <w:tmpl w:val="A4E45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7D59"/>
    <w:multiLevelType w:val="hybridMultilevel"/>
    <w:tmpl w:val="1E4EE2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5815C0"/>
    <w:multiLevelType w:val="hybridMultilevel"/>
    <w:tmpl w:val="96B07A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E3D84"/>
    <w:multiLevelType w:val="hybridMultilevel"/>
    <w:tmpl w:val="54D84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6"/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3B2F0E"/>
    <w:rsid w:val="00435706"/>
    <w:rsid w:val="0067118C"/>
    <w:rsid w:val="009D6656"/>
    <w:rsid w:val="00A854C7"/>
    <w:rsid w:val="00C709A2"/>
    <w:rsid w:val="00D0216E"/>
    <w:rsid w:val="00D16567"/>
    <w:rsid w:val="00D74059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3015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2016-01-15T12:47:00Z</cp:lastPrinted>
  <dcterms:created xsi:type="dcterms:W3CDTF">2016-01-15T13:03:00Z</dcterms:created>
  <dcterms:modified xsi:type="dcterms:W3CDTF">2016-01-15T13:03:00Z</dcterms:modified>
</cp:coreProperties>
</file>