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435706" w:rsidP="003B2F0E">
            <w:pPr>
              <w:jc w:val="center"/>
            </w:pPr>
            <w:r>
              <w:t xml:space="preserve">Ustalenie </w:t>
            </w:r>
            <w:r w:rsidR="003B2F0E">
              <w:t>warunków zabudowy</w:t>
            </w: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EB5B2A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Ustalenie </w:t>
      </w:r>
      <w:r w:rsidR="003B2F0E">
        <w:rPr>
          <w:rFonts w:ascii="Times New Roman" w:hAnsi="Times New Roman" w:cs="Times New Roman"/>
          <w:b w:val="0"/>
          <w:sz w:val="24"/>
        </w:rPr>
        <w:t>warunków zabudowy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3B2F0E" w:rsidRPr="003B2F0E" w:rsidRDefault="003B2F0E" w:rsidP="003B2F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wniosek o wydanie decyzji ustalającej warunki zabudowy (druk własny do pobrania), który powinien zawierać: </w:t>
      </w:r>
    </w:p>
    <w:p w:rsidR="003B2F0E" w:rsidRPr="003B2F0E" w:rsidRDefault="003B2F0E" w:rsidP="003B2F0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określenie granic oraz położenia terenu objętego wnioskiem przedstawione na kopi mapy zasadniczej lub, w przypadku jej braku, kopi mapy katastralnej, przyjętych do państwowego zasobu geodezyjnego i kartograficznego, obejmującej teren, którego wniosek dotyczy i obszaru, na który ta inwestycja będzie oddziaływać, w skali 1:500 lub 1:1000, a w stosunku do inwestycji liniowych również w skali 1:2000 (oryginał lub kopia potwierdzona za zgodność z oryginałem), </w:t>
      </w:r>
    </w:p>
    <w:p w:rsidR="003B2F0E" w:rsidRPr="003B2F0E" w:rsidRDefault="003B2F0E" w:rsidP="003B2F0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>charakterystykę inwestycji obejmującą:</w:t>
      </w:r>
    </w:p>
    <w:p w:rsidR="003B2F0E" w:rsidRDefault="003B2F0E" w:rsidP="003B2F0E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 w:val="0"/>
          <w:sz w:val="24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 </w:t>
      </w:r>
      <w:r w:rsidRPr="003B2F0E">
        <w:rPr>
          <w:b w:val="0"/>
        </w:rPr>
        <w:sym w:font="Symbol" w:char="F02D"/>
      </w:r>
      <w:r w:rsidRPr="003B2F0E">
        <w:rPr>
          <w:rFonts w:ascii="Times New Roman" w:hAnsi="Times New Roman" w:cs="Times New Roman"/>
          <w:b w:val="0"/>
          <w:sz w:val="24"/>
        </w:rPr>
        <w:t xml:space="preserve"> określenie zapotrzebowania na wodę, energię i sposobu odprowadzania lub oczyszczania ścieków, a także innych potrzeb w zakresie infrastruktury technicznej, a w razie potrzeby sposobu unieszkodliwiania odpadów, </w:t>
      </w:r>
    </w:p>
    <w:p w:rsidR="003B2F0E" w:rsidRDefault="003B2F0E" w:rsidP="003B2F0E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 w:val="0"/>
          <w:sz w:val="24"/>
        </w:rPr>
      </w:pPr>
      <w:r w:rsidRPr="003B2F0E">
        <w:rPr>
          <w:b w:val="0"/>
        </w:rPr>
        <w:sym w:font="Symbol" w:char="F02D"/>
      </w:r>
      <w:r w:rsidRPr="003B2F0E">
        <w:rPr>
          <w:rFonts w:ascii="Times New Roman" w:hAnsi="Times New Roman" w:cs="Times New Roman"/>
          <w:b w:val="0"/>
          <w:sz w:val="24"/>
        </w:rPr>
        <w:t xml:space="preserve"> zagospodarowanie terenu oraz charakterystyki zabudowy i zagospodarowania terenu, w tym przeznaczenia i gabarytów projektowanych obiektów budowlanych, przedstawionych w formie opisowej i graficznej, </w:t>
      </w:r>
    </w:p>
    <w:p w:rsidR="003B2F0E" w:rsidRDefault="003B2F0E" w:rsidP="003B2F0E">
      <w:pPr>
        <w:pStyle w:val="Akapitzlist"/>
        <w:spacing w:line="276" w:lineRule="auto"/>
        <w:ind w:left="1440"/>
        <w:jc w:val="both"/>
        <w:rPr>
          <w:b w:val="0"/>
        </w:rPr>
      </w:pPr>
      <w:r w:rsidRPr="003B2F0E">
        <w:rPr>
          <w:b w:val="0"/>
        </w:rPr>
        <w:sym w:font="Symbol" w:char="F02D"/>
      </w:r>
      <w:r w:rsidRPr="003B2F0E">
        <w:rPr>
          <w:rFonts w:ascii="Times New Roman" w:hAnsi="Times New Roman" w:cs="Times New Roman"/>
          <w:b w:val="0"/>
          <w:sz w:val="24"/>
        </w:rPr>
        <w:t xml:space="preserve"> charakterystyczne parametry techniczne inwestycji oraz dane charakteryzujące jej wpływ na środowisko, </w:t>
      </w:r>
    </w:p>
    <w:p w:rsidR="003B2F0E" w:rsidRPr="003B2F0E" w:rsidRDefault="003B2F0E" w:rsidP="003B2F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proofErr w:type="spellStart"/>
      <w:r w:rsidRPr="003B2F0E">
        <w:rPr>
          <w:rFonts w:ascii="Times New Roman" w:hAnsi="Times New Roman" w:cs="Times New Roman"/>
          <w:b w:val="0"/>
          <w:sz w:val="24"/>
        </w:rPr>
        <w:t>wyrys</w:t>
      </w:r>
      <w:proofErr w:type="spellEnd"/>
      <w:r w:rsidRPr="003B2F0E">
        <w:rPr>
          <w:rFonts w:ascii="Times New Roman" w:hAnsi="Times New Roman" w:cs="Times New Roman"/>
          <w:b w:val="0"/>
          <w:sz w:val="24"/>
        </w:rPr>
        <w:t xml:space="preserve"> z mapy ewidencyjnej gruntów obrazujący położenie działek objętych zamierzeniem inwestycyjnym oraz działek sąsiadujących i </w:t>
      </w:r>
      <w:proofErr w:type="spellStart"/>
      <w:r w:rsidRPr="003B2F0E">
        <w:rPr>
          <w:rFonts w:ascii="Times New Roman" w:hAnsi="Times New Roman" w:cs="Times New Roman"/>
          <w:b w:val="0"/>
          <w:sz w:val="24"/>
        </w:rPr>
        <w:t>wyrys</w:t>
      </w:r>
      <w:proofErr w:type="spellEnd"/>
      <w:r w:rsidRPr="003B2F0E">
        <w:rPr>
          <w:rFonts w:ascii="Times New Roman" w:hAnsi="Times New Roman" w:cs="Times New Roman"/>
          <w:b w:val="0"/>
          <w:sz w:val="24"/>
        </w:rPr>
        <w:t xml:space="preserve"> z mapy </w:t>
      </w:r>
      <w:proofErr w:type="spellStart"/>
      <w:r w:rsidRPr="003B2F0E">
        <w:rPr>
          <w:rFonts w:ascii="Times New Roman" w:hAnsi="Times New Roman" w:cs="Times New Roman"/>
          <w:b w:val="0"/>
          <w:sz w:val="24"/>
        </w:rPr>
        <w:t>sytuacyjno</w:t>
      </w:r>
      <w:proofErr w:type="spellEnd"/>
      <w:r w:rsidRPr="003B2F0E">
        <w:rPr>
          <w:rFonts w:ascii="Times New Roman" w:hAnsi="Times New Roman" w:cs="Times New Roman"/>
          <w:b w:val="0"/>
          <w:sz w:val="24"/>
        </w:rPr>
        <w:t xml:space="preserve"> – wysokościowej dla tego obszaru (w oryginale); </w:t>
      </w:r>
    </w:p>
    <w:p w:rsidR="003B2F0E" w:rsidRPr="003B2F0E" w:rsidRDefault="003B2F0E" w:rsidP="003B2F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decyzja o środowiskowych uwarunkowaniach z klauzulą ostateczności (oryginał lub kopia poświadczona za zgodność z oryginałem). </w:t>
      </w:r>
    </w:p>
    <w:p w:rsidR="003B2F0E" w:rsidRDefault="003B2F0E" w:rsidP="003B2F0E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Uzyskanie decyzji o środowiskowych uwarunkowaniach jest wymagane dla: </w:t>
      </w:r>
    </w:p>
    <w:p w:rsidR="003B2F0E" w:rsidRPr="003B2F0E" w:rsidRDefault="003B2F0E" w:rsidP="003B2F0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przedsięwzięć mogących potencjalnie znacząco oddziaływać na środowisko, </w:t>
      </w:r>
    </w:p>
    <w:p w:rsidR="003B2F0E" w:rsidRPr="003B2F0E" w:rsidRDefault="003B2F0E" w:rsidP="003B2F0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przedsięwzięć mogących zawsze znacząco oddziaływać na środowisko; </w:t>
      </w:r>
    </w:p>
    <w:p w:rsidR="003B2F0E" w:rsidRPr="003B2F0E" w:rsidRDefault="003B2F0E" w:rsidP="003B2F0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w przypadku składania dokumentów przez przedstawiciela – pełnomocnictwo do reprezentowania wnioskodawcy (oryginał lub kopia poświadczona urzędowo za zgodność z oryginałem), </w:t>
      </w:r>
    </w:p>
    <w:p w:rsidR="003B2F0E" w:rsidRPr="003B2F0E" w:rsidRDefault="003B2F0E" w:rsidP="003B2F0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lastRenderedPageBreak/>
        <w:t xml:space="preserve">podanie o zapewnienie dostępu do gminnej sieci wodociągowej/kanalizacyjnej w związku z planowaną budową (dotyczy nowej zabudowy), </w:t>
      </w:r>
    </w:p>
    <w:p w:rsidR="003B2F0E" w:rsidRPr="003B2F0E" w:rsidRDefault="003B2F0E" w:rsidP="003B2F0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>dowód opłaty skarbowej.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9D6656" w:rsidRDefault="009D6656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opłata skarbowa: </w:t>
      </w:r>
    </w:p>
    <w:p w:rsidR="003B2F0E" w:rsidRPr="003B2F0E" w:rsidRDefault="003B2F0E" w:rsidP="003B2F0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od złożenia dokumentu stwierdzającego udzielenie pełnomocnictwa – 17 zł (nie dotyczy pełnomocnictw udzielanych małżonkowi, wstępnemu, zstępnemu lub rodzeństwu albo gdy mocodawcą jest podmiot zwolniony od opłaty skarbowej), </w:t>
      </w:r>
    </w:p>
    <w:p w:rsidR="003B2F0E" w:rsidRPr="003B2F0E" w:rsidRDefault="003B2F0E" w:rsidP="003B2F0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>od wydania decyzji o warunkach zabudowy – 107 zł (sprawy budownictwa mieszkaniowego nie podlegają opłatom skarbowym).</w:t>
      </w:r>
    </w:p>
    <w:p w:rsidR="009D6656" w:rsidRPr="009D6656" w:rsidRDefault="009D6656" w:rsidP="003B2F0E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Opłatę można uiścić w kasie Urzędu Gminy </w:t>
      </w:r>
      <w:r w:rsidR="003B2F0E">
        <w:rPr>
          <w:rFonts w:ascii="Times New Roman" w:hAnsi="Times New Roman" w:cs="Times New Roman"/>
          <w:b w:val="0"/>
          <w:sz w:val="24"/>
        </w:rPr>
        <w:t>Zawidz</w:t>
      </w:r>
      <w:r w:rsidRPr="009D6656">
        <w:rPr>
          <w:rFonts w:ascii="Times New Roman" w:hAnsi="Times New Roman" w:cs="Times New Roman"/>
          <w:b w:val="0"/>
          <w:sz w:val="24"/>
        </w:rPr>
        <w:t xml:space="preserve"> lub na rachunek bankowy BS </w:t>
      </w:r>
      <w:r>
        <w:rPr>
          <w:rFonts w:ascii="Times New Roman" w:hAnsi="Times New Roman" w:cs="Times New Roman"/>
          <w:b w:val="0"/>
          <w:sz w:val="24"/>
        </w:rPr>
        <w:t>„Mazowsze” w Płocku Oddział w Zawidzu</w:t>
      </w:r>
      <w:r w:rsidRPr="009D6656">
        <w:rPr>
          <w:rFonts w:ascii="Times New Roman" w:hAnsi="Times New Roman" w:cs="Times New Roman"/>
          <w:b w:val="0"/>
          <w:sz w:val="24"/>
        </w:rPr>
        <w:t xml:space="preserve"> Nr </w:t>
      </w:r>
      <w:r>
        <w:rPr>
          <w:rFonts w:ascii="Times New Roman" w:hAnsi="Times New Roman" w:cs="Times New Roman"/>
          <w:b w:val="0"/>
          <w:sz w:val="24"/>
        </w:rPr>
        <w:t>27 9042 1055 0390 0619 2000 0010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Termin załatwienia sprawy: </w:t>
      </w:r>
    </w:p>
    <w:p w:rsidR="003B2F0E" w:rsidRPr="003B2F0E" w:rsidRDefault="003B2F0E" w:rsidP="003B2F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3B2F0E">
        <w:rPr>
          <w:rFonts w:ascii="Times New Roman" w:hAnsi="Times New Roman" w:cs="Times New Roman"/>
          <w:b w:val="0"/>
          <w:sz w:val="24"/>
        </w:rPr>
        <w:t>załatwienie sprawy zgodnie z art. 35 i 36 Kodeksu postępowania administracyjnego (Dz. U. z 2013 r. poz. 267) – nie później niż w ciągu miesiąca, a sprawy szczególnie skomplikowane – nie później niż w ciągu dwóch miesięcy, od dnia wszczęcia postępowania. Termin ten może zostać przedłużony, o czym wnioskodawca zostanie poinformowany, jeśli konieczne będzie uzyskanie uzgodnień od innych organów opiniujących.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D0216E">
        <w:rPr>
          <w:rFonts w:ascii="Times New Roman" w:hAnsi="Times New Roman" w:cs="Times New Roman"/>
          <w:b w:val="0"/>
          <w:sz w:val="24"/>
        </w:rPr>
        <w:t>Zawidzu, pokój nr 23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D0216E">
        <w:rPr>
          <w:rFonts w:ascii="Times New Roman" w:hAnsi="Times New Roman" w:cs="Times New Roman"/>
          <w:b w:val="0"/>
          <w:sz w:val="24"/>
        </w:rPr>
        <w:t>58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Kierownik Referatu Gospodarki Komunalnej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Wynik sprawy: 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Decyzja </w:t>
      </w:r>
      <w:r w:rsidR="003B2F0E">
        <w:rPr>
          <w:rFonts w:ascii="Times New Roman" w:hAnsi="Times New Roman" w:cs="Times New Roman"/>
          <w:b w:val="0"/>
          <w:sz w:val="24"/>
        </w:rPr>
        <w:t>ustalająca warunki zabudowy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3B2F0E" w:rsidRPr="003B2F0E" w:rsidRDefault="003B2F0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odwołanie do Samorządowego Kolegium Odwoławczego w Płocku za pośrednictwem Wójta Gminy </w:t>
      </w:r>
      <w:r w:rsidR="003A05FE">
        <w:rPr>
          <w:rFonts w:ascii="Times New Roman" w:hAnsi="Times New Roman" w:cs="Times New Roman"/>
          <w:b w:val="0"/>
          <w:sz w:val="24"/>
        </w:rPr>
        <w:t xml:space="preserve">Zawidz </w:t>
      </w:r>
      <w:bookmarkStart w:id="0" w:name="_GoBack"/>
      <w:bookmarkEnd w:id="0"/>
      <w:r w:rsidRPr="003B2F0E">
        <w:rPr>
          <w:rFonts w:ascii="Times New Roman" w:hAnsi="Times New Roman" w:cs="Times New Roman"/>
          <w:b w:val="0"/>
          <w:sz w:val="24"/>
        </w:rPr>
        <w:t>w ciągu 14 dni od daty jej doręczenia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3B2F0E" w:rsidRPr="003B2F0E" w:rsidRDefault="003B2F0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art. 59, art. 60 ust. 1, art. 61 i art. 64 w związku z art. 54 ustawy z dnia 27 marca 2003 r. o planowaniu i zagospodarowaniu przestrzennym ( Dz. U. z 2012 r. poz. 647 z </w:t>
      </w:r>
      <w:proofErr w:type="spellStart"/>
      <w:r w:rsidRPr="003B2F0E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3B2F0E">
        <w:rPr>
          <w:rFonts w:ascii="Times New Roman" w:hAnsi="Times New Roman" w:cs="Times New Roman"/>
          <w:b w:val="0"/>
          <w:sz w:val="24"/>
        </w:rPr>
        <w:t xml:space="preserve">. zm.), </w:t>
      </w:r>
    </w:p>
    <w:p w:rsidR="003B2F0E" w:rsidRPr="003B2F0E" w:rsidRDefault="003B2F0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art. 72 ust. 3 ustawy z dnia 3 października 2008 r. o udostępnianiu informacji o środowisku i jego ochronie, udziale społeczeństwa w ochronie środowiska oraz o ocenach oddziaływania na środowisko (Dz. U. z 2013r. poz. 1235 z </w:t>
      </w:r>
      <w:proofErr w:type="spellStart"/>
      <w:r w:rsidRPr="003B2F0E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3B2F0E">
        <w:rPr>
          <w:rFonts w:ascii="Times New Roman" w:hAnsi="Times New Roman" w:cs="Times New Roman"/>
          <w:b w:val="0"/>
          <w:sz w:val="24"/>
        </w:rPr>
        <w:t>. zm.)</w:t>
      </w:r>
      <w:r>
        <w:rPr>
          <w:rFonts w:ascii="Times New Roman" w:hAnsi="Times New Roman" w:cs="Times New Roman"/>
          <w:b w:val="0"/>
          <w:sz w:val="24"/>
        </w:rPr>
        <w:t>,</w:t>
      </w:r>
    </w:p>
    <w:p w:rsidR="003B2F0E" w:rsidRPr="003B2F0E" w:rsidRDefault="003B2F0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lastRenderedPageBreak/>
        <w:t xml:space="preserve">Rozporządzenie Ministra Infrastruktury z dnia 26 sierpnia 2003r. w sprawie oznaczeń i nazewnictwa stosowanych w decyzji o ustaleniu lokalizacji inwestycji celu publicznego oraz w decyzji o warunkach zabudowy (Dz. U. Nr 164, poz. 1589), </w:t>
      </w:r>
    </w:p>
    <w:p w:rsidR="003B2F0E" w:rsidRPr="003B2F0E" w:rsidRDefault="003B2F0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ustawa z dnia 14 czerwca 1960 r. Kodeks postępowania administracyjnego (Dz. U. z 2013 r. poz. 267) </w:t>
      </w:r>
    </w:p>
    <w:p w:rsidR="003B2F0E" w:rsidRPr="003B2F0E" w:rsidRDefault="003B2F0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ustawa z dnia 16 listopada 2006 r. o opłacie skarbowej (Dz. U. z 2012 r. poz.1282 z </w:t>
      </w:r>
      <w:proofErr w:type="spellStart"/>
      <w:r w:rsidRPr="003B2F0E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3B2F0E">
        <w:rPr>
          <w:rFonts w:ascii="Times New Roman" w:hAnsi="Times New Roman" w:cs="Times New Roman"/>
          <w:b w:val="0"/>
          <w:sz w:val="24"/>
        </w:rPr>
        <w:t>. zm.).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t>Uwagi:</w:t>
      </w:r>
    </w:p>
    <w:p w:rsidR="003B2F0E" w:rsidRPr="003B2F0E" w:rsidRDefault="003B2F0E" w:rsidP="003B2F0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wskazane jest załączenie do wniosku mapy obejmującej 3 – krotność szerokości frontu działki, jednak nie mniej niż 50 m – celem sporządzenia analizy </w:t>
      </w:r>
      <w:proofErr w:type="spellStart"/>
      <w:r w:rsidRPr="003B2F0E">
        <w:rPr>
          <w:rFonts w:ascii="Times New Roman" w:hAnsi="Times New Roman" w:cs="Times New Roman"/>
          <w:b w:val="0"/>
          <w:sz w:val="24"/>
        </w:rPr>
        <w:t>urbanistyczno</w:t>
      </w:r>
      <w:proofErr w:type="spellEnd"/>
      <w:r w:rsidRPr="003B2F0E">
        <w:rPr>
          <w:rFonts w:ascii="Times New Roman" w:hAnsi="Times New Roman" w:cs="Times New Roman"/>
          <w:b w:val="0"/>
          <w:sz w:val="24"/>
        </w:rPr>
        <w:t xml:space="preserve"> – architektonicznej,</w:t>
      </w:r>
    </w:p>
    <w:p w:rsidR="00EB5B2A" w:rsidRPr="003B2F0E" w:rsidRDefault="003B2F0E" w:rsidP="003B2F0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3B2F0E">
        <w:rPr>
          <w:rFonts w:ascii="Times New Roman" w:hAnsi="Times New Roman" w:cs="Times New Roman"/>
          <w:b w:val="0"/>
          <w:sz w:val="24"/>
        </w:rPr>
        <w:t>decyzje wydawane są w przypadku braku aktualnego miejscowego planu zagospodarowania przestrzennego dla terenu objętego wnioskiem.</w:t>
      </w:r>
    </w:p>
    <w:sectPr w:rsidR="00EB5B2A" w:rsidRPr="003B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815C0"/>
    <w:multiLevelType w:val="hybridMultilevel"/>
    <w:tmpl w:val="33AA9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E3D84"/>
    <w:multiLevelType w:val="hybridMultilevel"/>
    <w:tmpl w:val="7DD60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3A05FE"/>
    <w:rsid w:val="003B2F0E"/>
    <w:rsid w:val="00435706"/>
    <w:rsid w:val="009D6656"/>
    <w:rsid w:val="00A854C7"/>
    <w:rsid w:val="00C709A2"/>
    <w:rsid w:val="00D0216E"/>
    <w:rsid w:val="00D74059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FE9D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3</cp:revision>
  <cp:lastPrinted>2016-01-15T08:28:00Z</cp:lastPrinted>
  <dcterms:created xsi:type="dcterms:W3CDTF">2016-01-15T12:34:00Z</dcterms:created>
  <dcterms:modified xsi:type="dcterms:W3CDTF">2016-01-15T13:08:00Z</dcterms:modified>
</cp:coreProperties>
</file>