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4A" w:rsidRPr="0062714A" w:rsidRDefault="0062714A" w:rsidP="006271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Wybory ławników kadencji 2012-2015</w:t>
      </w:r>
    </w:p>
    <w:p w:rsidR="0062714A" w:rsidRPr="0062714A" w:rsidRDefault="0062714A" w:rsidP="006271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Informacja dotycząca przyjmowania zgłoszeń kandydatów na ławników.</w:t>
      </w:r>
    </w:p>
    <w:p w:rsidR="0062714A" w:rsidRPr="0062714A" w:rsidRDefault="0062714A" w:rsidP="006271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Na podstawie art. 160 ustawy z dnia 27 lipca 2001 r. – Prawo o ustroju sądów powszechnych (Dz. U. z 2001 r. Nr 98, poz. 1070 ze. zm.) Rada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Gminy Zawidz</w:t>
      </w:r>
      <w:r w:rsidRPr="0062714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  wybierze </w:t>
      </w:r>
      <w:r w:rsidRPr="006271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ławników na kadencję 2012-2015 ( do orzekania w Sądzie Rejonowym w Sierpcu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1</w:t>
      </w:r>
      <w:r w:rsidRPr="006271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osoby, w Sądzie Okręgowym w Płocku – 1 osoba,  w Sądzie Rejonowym w Płocku Wydział Pracy i Ubezpieczeń Społecznych - 1 osoba ).</w:t>
      </w:r>
      <w:r w:rsidRPr="0062714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zgłoszeń, przez uprawnione podmioty kandydatów na ławników, upływa 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30 czerwca 2011 r. </w:t>
      </w:r>
    </w:p>
    <w:p w:rsidR="0062714A" w:rsidRPr="0062714A" w:rsidRDefault="0062714A" w:rsidP="0062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 </w:t>
      </w:r>
    </w:p>
    <w:p w:rsidR="0062714A" w:rsidRPr="0062714A" w:rsidRDefault="0062714A" w:rsidP="0062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Ławnikiem może być wybrany ten, kto: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· posiada obywatelstwo polskie i korzysta z pełni praw cywilnych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bywatelskich,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jest nieskazitelnego charakteru,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ukończył 30 lat,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nie przekroczył 70 lat,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· jest zatrudniony, prowadzi działalność gospodarczą lub mieszka w miejscu 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  kandydowania co najmniej od roku,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jest zdolny ze względu na stan zdrowia, do pełnienia obowiązków ławnika,</w:t>
      </w:r>
    </w:p>
    <w:p w:rsidR="0062714A" w:rsidRPr="0062714A" w:rsidRDefault="0062714A" w:rsidP="006271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posiada co najmniej wykształcenie średnie.</w:t>
      </w:r>
    </w:p>
    <w:p w:rsidR="0062714A" w:rsidRPr="0062714A" w:rsidRDefault="0062714A" w:rsidP="0062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Ławnikami nie mogą być: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osoby zatrudnione w sądach powszechnych i innych sądach oraz prokuraturze,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osoby wchodzące w skład organów, od których orzeczenia można żądać skierowania  sprawy na drogę postępowania sądowego,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funkcjonariusze Policji oraz inne osoby zajmujące stanowiska związane ze ściganiem   przestępstw i wykroczeń,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adwokaci i aplikanci adwokaccy,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· radcy prawni i aplikanci radcowscy, 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duchowni,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żołnierze w czynnej służbie wojskowej,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funkcjonariusze Służby Więziennej,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· radni gminy, powiatu i województwa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 nie można być ławnikiem jednocześnie w więcej niż jednym sądzie.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Kandydatów na ławników mogą zgłosić: 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prezesi właściwych sądów, stowarzyszenia, inne organizacje społeczne i zawodowe  zarejestrowane na podstawie  przepisów prawa, z wyłączeniem partii politycznych  oraz co najmniej pięćdziesięciu obywateli mających czynne prawo wyborcze, zamieszkujących stale na terenie gminy dokonującej wyboru. 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  <w:t xml:space="preserve">Zgłoszenia kandydatów na ławników dokonuje się w trybie i na warunkach określonych ustawą z dnia 27 lipca 2001 r. - Prawo  o ustroju sądów powszechnych, na </w:t>
      </w: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karcie zgłoszenia, 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do której należy dołączyć:</w:t>
      </w:r>
    </w:p>
    <w:p w:rsidR="0062714A" w:rsidRPr="0062714A" w:rsidRDefault="0062714A" w:rsidP="0062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1.   informację z Krajowego Rejestru Karnego dotyczącą zgłaszanej osoby,</w:t>
      </w:r>
    </w:p>
    <w:p w:rsidR="0062714A" w:rsidRPr="0062714A" w:rsidRDefault="0062714A" w:rsidP="006271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2.   oświadczenie kandydata, że nie jest prowadzone przeciwko niemu postępowanie o przestępstwo ścigane z oskarżenia publicznego lub przestępstwo skarbowe,</w:t>
      </w:r>
    </w:p>
    <w:p w:rsidR="0062714A" w:rsidRPr="0062714A" w:rsidRDefault="0062714A" w:rsidP="006271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3.   oświadczenie kandydata, że nie jest lub nie był pozbawiony władzy rodzicielskiej, a także, że władza rodzicielska nie została  mu ograniczona ani zawieszona,</w:t>
      </w:r>
    </w:p>
    <w:p w:rsidR="0062714A" w:rsidRPr="0062714A" w:rsidRDefault="0062714A" w:rsidP="006271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4.   zaświadczenie lekarskie o stanie zdrowia, wystawione przez lekarza podstawowej opieki zdrowotnej, stwierdzające brak przeciwwskazań do wykonywania funkcji ławnika,</w:t>
      </w:r>
    </w:p>
    <w:p w:rsidR="0062714A" w:rsidRPr="0062714A" w:rsidRDefault="0062714A" w:rsidP="006271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5.  dwa zdjęcia zgodne z wymogami stosowanymi przy  składaniu wniosku o wydanie dowodu osobistego,</w:t>
      </w:r>
    </w:p>
    <w:p w:rsidR="0062714A" w:rsidRPr="0062714A" w:rsidRDefault="0062714A" w:rsidP="006271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6.   Do zgłoszenia kandydata na ławnika dokonanego na karcie zgłoszenia przez stowarzyszenie, inną organizację społeczną lub zawodową, zarejestrowaną  na podstawie przepisów prawa, dołącza się również aktualny odpis z Krajowego Rejestru Sądowego albo odpis lub zaświadczenie  potwierdzające wpis do innego właściwego rejestru lub ewidencji dotyczącej tej organizacji,</w:t>
      </w:r>
    </w:p>
    <w:p w:rsidR="0062714A" w:rsidRPr="0062714A" w:rsidRDefault="0062714A" w:rsidP="0062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7.  Do zgłoszenia kandydata na ławnika  dokonanego na karcie zgłoszenia przez obywateli dołącza się również listę osób zawierającą imię (imiona), nazwisko, numer ewidencyjny PESEL, miejsce stałego zamieszkania i własnoręczny podpis każdej z pięćdziesięciu osób  zgłaszających kandydata (osobą uprawnioną do składania wyjaśnień w sprawie zgłoszenia kandydata na ławnika  przez obywateli jest osoba, której nazwisko  zostało umieszczone jako pierwsze na liście) .</w:t>
      </w:r>
    </w:p>
    <w:p w:rsidR="0062714A" w:rsidRPr="0062714A" w:rsidRDefault="0062714A" w:rsidP="0062714A">
      <w:pPr>
        <w:shd w:val="clear" w:color="auto" w:fill="FFFFFF"/>
        <w:spacing w:after="0" w:line="240" w:lineRule="auto"/>
        <w:ind w:left="129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</w:p>
    <w:p w:rsidR="0062714A" w:rsidRPr="0062714A" w:rsidRDefault="0062714A" w:rsidP="006271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Zgłoszenia  kandydatów  na ławników należy składać w Urzędzie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Gminy Zawidz</w:t>
      </w: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Mazowiecka 24</w:t>
      </w: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, w pokoju nr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9</w:t>
      </w: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-  Biuro Rady,  w godzinach pracy Urzędu  do dnia 30 czerwca 2011 r.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Informacje związane z wyborami ławników udzielane są pod numerami  tel.: </w:t>
      </w: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024/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276 61 89</w:t>
      </w: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  24/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276 61 26</w:t>
      </w:r>
    </w:p>
    <w:p w:rsidR="0062714A" w:rsidRPr="0062714A" w:rsidRDefault="0062714A" w:rsidP="0062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1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Kartę zgłoszenia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kandydata na ławnika można będzie pobrać   w siedzibie  Urzędu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Gminy</w:t>
      </w:r>
      <w:r w:rsidRPr="0062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Biurze Rady  oraz będzie udostępniona na stronie internetowej Urzędu w/m. niezwłocznie po opublikowaniu rozporządzenia wykonawczego w przedmiotowym zakresie.</w:t>
      </w:r>
    </w:p>
    <w:sectPr w:rsidR="0062714A" w:rsidRPr="0062714A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62714A"/>
    <w:rsid w:val="00562046"/>
    <w:rsid w:val="0062714A"/>
    <w:rsid w:val="00882D5D"/>
    <w:rsid w:val="0095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714A"/>
    <w:rPr>
      <w:b/>
      <w:bCs/>
    </w:rPr>
  </w:style>
  <w:style w:type="paragraph" w:styleId="Akapitzlist">
    <w:name w:val="List Paragraph"/>
    <w:basedOn w:val="Normalny"/>
    <w:uiPriority w:val="34"/>
    <w:qFormat/>
    <w:rsid w:val="0062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71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463">
          <w:marLeft w:val="0"/>
          <w:marRight w:val="0"/>
          <w:marTop w:val="296"/>
          <w:marBottom w:val="212"/>
          <w:divBdr>
            <w:top w:val="single" w:sz="8" w:space="0" w:color="8FA06E"/>
            <w:left w:val="single" w:sz="8" w:space="0" w:color="8FA06E"/>
            <w:bottom w:val="single" w:sz="8" w:space="5" w:color="8FA06E"/>
            <w:right w:val="single" w:sz="8" w:space="0" w:color="8FA06E"/>
          </w:divBdr>
          <w:divsChild>
            <w:div w:id="1337805225">
              <w:marLeft w:val="85"/>
              <w:marRight w:val="85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67">
                  <w:marLeft w:val="847"/>
                  <w:marRight w:val="0"/>
                  <w:marTop w:val="0"/>
                  <w:marBottom w:val="2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2011-06-02T08:22:00Z</dcterms:created>
  <dcterms:modified xsi:type="dcterms:W3CDTF">2011-06-02T08:29:00Z</dcterms:modified>
</cp:coreProperties>
</file>