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5C421B" w:rsidP="003B2F0E">
            <w:pPr>
              <w:jc w:val="center"/>
            </w:pPr>
            <w:r>
              <w:t>Wygaśnięcie zezwolenia na sprzedaż napojów alkoholowych z tytułu niedokonania opłat za korzystanie z zezwolenia</w:t>
            </w: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5C421B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Wygaśnięcie zezwolenia na sprzedaż napojów alkoholowych z tytułu niedokonania opłat za korzystanie z zezwolenia</w:t>
      </w:r>
    </w:p>
    <w:p w:rsidR="009D45C9" w:rsidRDefault="00EB5B2A" w:rsidP="009D45C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5C421B" w:rsidRPr="005C421B" w:rsidRDefault="005C421B" w:rsidP="005C42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do wyjaśnienia dowód wpłaty, jeżeli była wniesiona opłata w terminie</w:t>
      </w:r>
    </w:p>
    <w:p w:rsidR="009D1F37" w:rsidRDefault="00EB5B2A" w:rsidP="009D45C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5C421B" w:rsidRPr="005C421B" w:rsidRDefault="005C421B" w:rsidP="005C42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bez opłat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Termin załatwienia sprawy: </w:t>
      </w:r>
    </w:p>
    <w:p w:rsidR="005C421B" w:rsidRPr="005C421B" w:rsidRDefault="005C421B" w:rsidP="005C42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po stwierdzeniu braku opłaty w ustawowym terminie urząd bez zbędnej zwłoki wysyła zawiadomienie o wszczęciu postępowania z urzędu. Przedsiębiorca w ciągu 14 dni od otrzymania zawiadomienia składa wyjaśnienia. Po upływie 14 dni urząd wystawia decyzję o wygaśnięciu zezwolenia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D0216E">
        <w:rPr>
          <w:rFonts w:ascii="Times New Roman" w:hAnsi="Times New Roman" w:cs="Times New Roman"/>
          <w:b w:val="0"/>
          <w:sz w:val="24"/>
        </w:rPr>
        <w:t>Zawidzu, pokój nr 23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D0216E">
        <w:rPr>
          <w:rFonts w:ascii="Times New Roman" w:hAnsi="Times New Roman" w:cs="Times New Roman"/>
          <w:b w:val="0"/>
          <w:sz w:val="24"/>
        </w:rPr>
        <w:t>58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9D1F37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Inspektor ds. działalności gospodarczej </w:t>
      </w:r>
    </w:p>
    <w:p w:rsidR="00C709A2" w:rsidRDefault="00EB5B2A" w:rsidP="009D45C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Wynik sprawy: </w:t>
      </w:r>
    </w:p>
    <w:p w:rsidR="005C421B" w:rsidRPr="005C421B" w:rsidRDefault="005C421B" w:rsidP="005C421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Decyzja o wygaszeniu zezwolenia lub umorzeniu postępowania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3B2F0E" w:rsidRPr="003B2F0E" w:rsidRDefault="003B2F0E" w:rsidP="003B2F0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odwołanie do Samorządowego Kolegium Odwoławczego w Płocku za pośrednictwem Wójta Gminy </w:t>
      </w:r>
      <w:r w:rsidR="003A05FE">
        <w:rPr>
          <w:rFonts w:ascii="Times New Roman" w:hAnsi="Times New Roman" w:cs="Times New Roman"/>
          <w:b w:val="0"/>
          <w:sz w:val="24"/>
        </w:rPr>
        <w:t xml:space="preserve">Zawidz </w:t>
      </w:r>
      <w:r w:rsidRPr="003B2F0E">
        <w:rPr>
          <w:rFonts w:ascii="Times New Roman" w:hAnsi="Times New Roman" w:cs="Times New Roman"/>
          <w:b w:val="0"/>
          <w:sz w:val="24"/>
        </w:rPr>
        <w:t>w ciągu 14 dni od daty jej doręczenia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Podstawa prawna: </w:t>
      </w:r>
    </w:p>
    <w:p w:rsidR="005C421B" w:rsidRPr="005C421B" w:rsidRDefault="005C421B" w:rsidP="005C421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5C421B">
        <w:rPr>
          <w:rFonts w:ascii="Times New Roman" w:hAnsi="Times New Roman" w:cs="Times New Roman"/>
          <w:b w:val="0"/>
          <w:sz w:val="24"/>
        </w:rPr>
        <w:t xml:space="preserve">Art. 18 ust. 12 pkt 5 ustawy z dnia 26 października 1982r. o wychowaniu w trzeźwości i przeciwdziałaniu alkoholizmowi (tekst jednolity Dz. U. z 2007r. Nr 70 poz. 473 z </w:t>
      </w:r>
      <w:proofErr w:type="spellStart"/>
      <w:r w:rsidRPr="005C421B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5C421B">
        <w:rPr>
          <w:rFonts w:ascii="Times New Roman" w:hAnsi="Times New Roman" w:cs="Times New Roman"/>
          <w:b w:val="0"/>
          <w:sz w:val="24"/>
        </w:rPr>
        <w:t xml:space="preserve">. zm.) </w:t>
      </w:r>
    </w:p>
    <w:p w:rsidR="005C421B" w:rsidRPr="005C421B" w:rsidRDefault="005C421B" w:rsidP="005C421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5C421B">
        <w:rPr>
          <w:rFonts w:ascii="Times New Roman" w:hAnsi="Times New Roman" w:cs="Times New Roman"/>
          <w:b w:val="0"/>
          <w:sz w:val="24"/>
        </w:rPr>
        <w:t xml:space="preserve">Art. 162 § 1 ustawy z dnia 14 czerwca 1960r. Kodeks Postępowania Administracyjnego (Dz.U. z 2000r. Nr 98 poz. 1071 z </w:t>
      </w:r>
      <w:proofErr w:type="spellStart"/>
      <w:r w:rsidRPr="005C421B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5C421B">
        <w:rPr>
          <w:rFonts w:ascii="Times New Roman" w:hAnsi="Times New Roman" w:cs="Times New Roman"/>
          <w:b w:val="0"/>
          <w:sz w:val="24"/>
        </w:rPr>
        <w:t>. zm.)</w:t>
      </w:r>
    </w:p>
    <w:p w:rsidR="0046544A" w:rsidRDefault="0046544A" w:rsidP="0046544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Uwagi:</w:t>
      </w:r>
    </w:p>
    <w:p w:rsidR="005C421B" w:rsidRDefault="005C421B" w:rsidP="005C421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C421B">
        <w:rPr>
          <w:rFonts w:ascii="Times New Roman" w:hAnsi="Times New Roman" w:cs="Times New Roman"/>
          <w:b w:val="0"/>
          <w:sz w:val="24"/>
        </w:rPr>
        <w:t>w wyniku niedokonania opłaty przez przedsiębiorcę w ustawowym terminie zostaje wszczęte postępowanie z urzędu zmierzające do wydania decyzji o wygaśnięciu zezwolenia na sprzedaż napojów alkoholowych.</w:t>
      </w:r>
    </w:p>
    <w:p w:rsidR="0046544A" w:rsidRPr="005C421B" w:rsidRDefault="0046544A" w:rsidP="005C421B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bookmarkStart w:id="0" w:name="_GoBack"/>
      <w:bookmarkEnd w:id="0"/>
      <w:r w:rsidRPr="005C421B">
        <w:rPr>
          <w:rFonts w:ascii="Times New Roman" w:hAnsi="Times New Roman" w:cs="Times New Roman"/>
          <w:b w:val="0"/>
          <w:sz w:val="24"/>
        </w:rPr>
        <w:br/>
      </w:r>
    </w:p>
    <w:p w:rsidR="009D45C9" w:rsidRPr="0046544A" w:rsidRDefault="009D45C9" w:rsidP="009D45C9">
      <w:pPr>
        <w:spacing w:line="276" w:lineRule="auto"/>
        <w:jc w:val="both"/>
        <w:rPr>
          <w:rFonts w:ascii="Times New Roman" w:hAnsi="Times New Roman" w:cs="Times New Roman"/>
          <w:sz w:val="18"/>
        </w:rPr>
      </w:pPr>
    </w:p>
    <w:sectPr w:rsidR="009D45C9" w:rsidRPr="0046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B1EB0"/>
    <w:multiLevelType w:val="hybridMultilevel"/>
    <w:tmpl w:val="FB1E36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D183C"/>
    <w:multiLevelType w:val="hybridMultilevel"/>
    <w:tmpl w:val="E8BE72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61443"/>
    <w:multiLevelType w:val="hybridMultilevel"/>
    <w:tmpl w:val="FDB0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05F4C"/>
    <w:multiLevelType w:val="hybridMultilevel"/>
    <w:tmpl w:val="80060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C2C34"/>
    <w:multiLevelType w:val="hybridMultilevel"/>
    <w:tmpl w:val="E0EC53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A7748"/>
    <w:multiLevelType w:val="hybridMultilevel"/>
    <w:tmpl w:val="D0A84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62E6C"/>
    <w:multiLevelType w:val="hybridMultilevel"/>
    <w:tmpl w:val="4D4811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E60A88"/>
    <w:multiLevelType w:val="hybridMultilevel"/>
    <w:tmpl w:val="7E18CF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815C0"/>
    <w:multiLevelType w:val="hybridMultilevel"/>
    <w:tmpl w:val="6E949D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E3D84"/>
    <w:multiLevelType w:val="hybridMultilevel"/>
    <w:tmpl w:val="5672B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7C27E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D3E39"/>
    <w:multiLevelType w:val="hybridMultilevel"/>
    <w:tmpl w:val="B2D65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4"/>
  </w:num>
  <w:num w:numId="5">
    <w:abstractNumId w:val="0"/>
  </w:num>
  <w:num w:numId="6">
    <w:abstractNumId w:val="6"/>
  </w:num>
  <w:num w:numId="7">
    <w:abstractNumId w:val="3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22"/>
  </w:num>
  <w:num w:numId="15">
    <w:abstractNumId w:val="5"/>
  </w:num>
  <w:num w:numId="16">
    <w:abstractNumId w:val="7"/>
  </w:num>
  <w:num w:numId="17">
    <w:abstractNumId w:val="10"/>
  </w:num>
  <w:num w:numId="18">
    <w:abstractNumId w:val="13"/>
  </w:num>
  <w:num w:numId="19">
    <w:abstractNumId w:val="2"/>
  </w:num>
  <w:num w:numId="20">
    <w:abstractNumId w:val="15"/>
  </w:num>
  <w:num w:numId="21">
    <w:abstractNumId w:val="1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3A05FE"/>
    <w:rsid w:val="003B2F0E"/>
    <w:rsid w:val="00435706"/>
    <w:rsid w:val="0046544A"/>
    <w:rsid w:val="005C421B"/>
    <w:rsid w:val="007417BD"/>
    <w:rsid w:val="009D1F37"/>
    <w:rsid w:val="009D45C9"/>
    <w:rsid w:val="009D6656"/>
    <w:rsid w:val="00A854C7"/>
    <w:rsid w:val="00C709A2"/>
    <w:rsid w:val="00D0216E"/>
    <w:rsid w:val="00D74059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15AF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2016-04-21T07:15:00Z</cp:lastPrinted>
  <dcterms:created xsi:type="dcterms:W3CDTF">2016-04-21T08:35:00Z</dcterms:created>
  <dcterms:modified xsi:type="dcterms:W3CDTF">2016-04-21T08:35:00Z</dcterms:modified>
</cp:coreProperties>
</file>